
<file path=[Content_Types].xml><?xml version="1.0" encoding="utf-8"?>
<Types xmlns="http://schemas.openxmlformats.org/package/2006/content-types">
  <Default Extension="xml" ContentType="application/xml"/>
  <Default Extension="jpeg" ContentType="image/jpeg"/>
  <Default Extension="jpg" ContentType="image/png"/>
  <Default Extension="emf" ContentType="image/x-emf"/>
  <Default Extension="tiff" ContentType="image/tiff"/>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DABAB1" w14:textId="77777777" w:rsidR="00647E45" w:rsidRPr="000518BC" w:rsidRDefault="000518BC" w:rsidP="00063917">
      <w:pPr>
        <w:pStyle w:val="ListParagraph"/>
        <w:numPr>
          <w:ilvl w:val="0"/>
          <w:numId w:val="1"/>
        </w:numPr>
        <w:jc w:val="both"/>
        <w:rPr>
          <w:rFonts w:ascii="Times New Roman" w:hAnsi="Times New Roman" w:cs="Times New Roman"/>
          <w:b/>
          <w:sz w:val="24"/>
          <w:szCs w:val="24"/>
        </w:rPr>
      </w:pPr>
      <w:r w:rsidRPr="000518BC">
        <w:rPr>
          <w:rFonts w:ascii="Times New Roman" w:hAnsi="Times New Roman" w:cs="Times New Roman"/>
          <w:b/>
          <w:sz w:val="24"/>
          <w:szCs w:val="24"/>
        </w:rPr>
        <w:t>Summary</w:t>
      </w:r>
    </w:p>
    <w:p w14:paraId="3A38E6C0" w14:textId="77777777" w:rsidR="000518BC" w:rsidRPr="000518BC" w:rsidRDefault="000518BC" w:rsidP="00063917">
      <w:pPr>
        <w:jc w:val="both"/>
        <w:rPr>
          <w:rFonts w:ascii="Times New Roman" w:hAnsi="Times New Roman" w:cs="Times New Roman"/>
          <w:b/>
          <w:color w:val="000000"/>
          <w:sz w:val="24"/>
          <w:szCs w:val="24"/>
        </w:rPr>
      </w:pPr>
      <w:r w:rsidRPr="000518BC">
        <w:rPr>
          <w:rFonts w:ascii="Times New Roman" w:eastAsia="Times New Roman" w:hAnsi="Times New Roman" w:cs="Times New Roman"/>
          <w:color w:val="000000"/>
          <w:sz w:val="24"/>
          <w:szCs w:val="24"/>
          <w:lang w:eastAsia="it-IT"/>
        </w:rPr>
        <w:t>The objective of the project is to improve the tactical allocation system currently in place by adding more signals such as relative momentum, VIX and Variance Risk Premium.</w:t>
      </w:r>
    </w:p>
    <w:p w14:paraId="33F93469" w14:textId="77777777" w:rsidR="000518BC" w:rsidRPr="000518BC" w:rsidRDefault="000518BC" w:rsidP="00063917">
      <w:pPr>
        <w:jc w:val="both"/>
        <w:rPr>
          <w:rFonts w:ascii="Times New Roman" w:eastAsia="Times New Roman" w:hAnsi="Times New Roman" w:cs="Times New Roman"/>
          <w:color w:val="000000"/>
          <w:sz w:val="24"/>
          <w:szCs w:val="24"/>
          <w:lang w:eastAsia="it-IT"/>
        </w:rPr>
      </w:pPr>
      <w:r w:rsidRPr="000518BC">
        <w:rPr>
          <w:rFonts w:ascii="Times New Roman" w:eastAsia="Times New Roman" w:hAnsi="Times New Roman" w:cs="Times New Roman"/>
          <w:color w:val="000000"/>
          <w:sz w:val="24"/>
          <w:szCs w:val="24"/>
          <w:lang w:eastAsia="it-IT"/>
        </w:rPr>
        <w:t xml:space="preserve">Currently, the HOD Group uses a quantitatively based strategic asset allocation process, which attempts at overcoming the common pitfalls of mean-variance algorithms. They also employ a tactical overlay based on a combined signal which aims at identifying periods of market stress with two methods of conditioning expectations based on changes in return (momentum signals) and risk (disruption signals) </w:t>
      </w:r>
      <w:r w:rsidRPr="000518BC">
        <w:rPr>
          <w:rFonts w:ascii="Times New Roman" w:hAnsi="Times New Roman" w:cs="Times New Roman"/>
          <w:sz w:val="24"/>
          <w:szCs w:val="24"/>
        </w:rPr>
        <w:t xml:space="preserve">on majority of </w:t>
      </w:r>
      <w:r>
        <w:rPr>
          <w:rFonts w:ascii="Times New Roman" w:hAnsi="Times New Roman" w:cs="Times New Roman"/>
          <w:sz w:val="24"/>
          <w:szCs w:val="24"/>
        </w:rPr>
        <w:t>10 index funds</w:t>
      </w:r>
      <w:r w:rsidRPr="000518BC">
        <w:rPr>
          <w:rFonts w:ascii="Times New Roman" w:hAnsi="Times New Roman" w:cs="Times New Roman"/>
          <w:sz w:val="24"/>
          <w:szCs w:val="24"/>
        </w:rPr>
        <w:t xml:space="preserve">: </w:t>
      </w:r>
      <w:r>
        <w:rPr>
          <w:rFonts w:ascii="Times New Roman" w:hAnsi="Times New Roman" w:cs="Times New Roman"/>
          <w:sz w:val="24"/>
          <w:szCs w:val="24"/>
        </w:rPr>
        <w:t xml:space="preserve">U.S. </w:t>
      </w:r>
      <w:r w:rsidRPr="000518BC">
        <w:rPr>
          <w:rFonts w:ascii="Times New Roman" w:hAnsi="Times New Roman" w:cs="Times New Roman"/>
          <w:sz w:val="24"/>
          <w:szCs w:val="24"/>
        </w:rPr>
        <w:t xml:space="preserve">equities, </w:t>
      </w:r>
      <w:r>
        <w:rPr>
          <w:rFonts w:ascii="Times New Roman" w:hAnsi="Times New Roman" w:cs="Times New Roman"/>
          <w:sz w:val="24"/>
          <w:szCs w:val="24"/>
        </w:rPr>
        <w:t>International equities, Emerging m</w:t>
      </w:r>
      <w:r w:rsidR="00063917">
        <w:rPr>
          <w:rFonts w:ascii="Times New Roman" w:hAnsi="Times New Roman" w:cs="Times New Roman"/>
          <w:sz w:val="24"/>
          <w:szCs w:val="24"/>
        </w:rPr>
        <w:t>arket equities, Low b</w:t>
      </w:r>
      <w:r>
        <w:rPr>
          <w:rFonts w:ascii="Times New Roman" w:hAnsi="Times New Roman" w:cs="Times New Roman"/>
          <w:sz w:val="24"/>
          <w:szCs w:val="24"/>
        </w:rPr>
        <w:t xml:space="preserve">eta equities, </w:t>
      </w:r>
      <w:r w:rsidR="00063917">
        <w:rPr>
          <w:rFonts w:ascii="Times New Roman" w:hAnsi="Times New Roman" w:cs="Times New Roman"/>
          <w:sz w:val="24"/>
          <w:szCs w:val="24"/>
        </w:rPr>
        <w:t xml:space="preserve">Corporate </w:t>
      </w:r>
      <w:r w:rsidRPr="000518BC">
        <w:rPr>
          <w:rFonts w:ascii="Times New Roman" w:hAnsi="Times New Roman" w:cs="Times New Roman"/>
          <w:sz w:val="24"/>
          <w:szCs w:val="24"/>
        </w:rPr>
        <w:t xml:space="preserve">bonds, </w:t>
      </w:r>
      <w:r w:rsidR="00063917">
        <w:rPr>
          <w:rFonts w:ascii="Times New Roman" w:hAnsi="Times New Roman" w:cs="Times New Roman"/>
          <w:sz w:val="24"/>
          <w:szCs w:val="24"/>
        </w:rPr>
        <w:t xml:space="preserve">European government bonds, </w:t>
      </w:r>
      <w:r w:rsidRPr="000518BC">
        <w:rPr>
          <w:rFonts w:ascii="Times New Roman" w:hAnsi="Times New Roman" w:cs="Times New Roman"/>
          <w:sz w:val="24"/>
          <w:szCs w:val="24"/>
        </w:rPr>
        <w:t xml:space="preserve">commodities, real estate investment trusts, hedge funds, and </w:t>
      </w:r>
      <w:r w:rsidR="00063917">
        <w:rPr>
          <w:rFonts w:ascii="Times New Roman" w:hAnsi="Times New Roman" w:cs="Times New Roman"/>
          <w:sz w:val="24"/>
          <w:szCs w:val="24"/>
        </w:rPr>
        <w:t>cash.</w:t>
      </w:r>
    </w:p>
    <w:p w14:paraId="7A5C5FC1" w14:textId="77777777" w:rsidR="00063917" w:rsidRPr="00063917" w:rsidRDefault="000518BC" w:rsidP="00CF7182">
      <w:pPr>
        <w:jc w:val="both"/>
        <w:rPr>
          <w:rFonts w:ascii="Times New Roman" w:eastAsia="Times New Roman" w:hAnsi="Times New Roman" w:cs="Times New Roman"/>
          <w:color w:val="000000"/>
          <w:sz w:val="24"/>
          <w:szCs w:val="24"/>
          <w:lang w:eastAsia="it-IT"/>
        </w:rPr>
      </w:pPr>
      <w:r w:rsidRPr="000518BC">
        <w:rPr>
          <w:rFonts w:ascii="Times New Roman" w:eastAsia="Times New Roman" w:hAnsi="Times New Roman" w:cs="Times New Roman"/>
          <w:color w:val="000000"/>
          <w:sz w:val="24"/>
          <w:szCs w:val="24"/>
          <w:lang w:eastAsia="it-IT"/>
        </w:rPr>
        <w:t xml:space="preserve">During the course of this project, we </w:t>
      </w:r>
      <w:r>
        <w:rPr>
          <w:rFonts w:ascii="Times New Roman" w:eastAsia="Times New Roman" w:hAnsi="Times New Roman" w:cs="Times New Roman"/>
          <w:color w:val="000000"/>
          <w:sz w:val="24"/>
          <w:szCs w:val="24"/>
          <w:lang w:eastAsia="it-IT"/>
        </w:rPr>
        <w:t>have</w:t>
      </w:r>
      <w:r w:rsidRPr="000518BC">
        <w:rPr>
          <w:rFonts w:ascii="Times New Roman" w:eastAsia="Times New Roman" w:hAnsi="Times New Roman" w:cs="Times New Roman"/>
          <w:color w:val="000000"/>
          <w:sz w:val="24"/>
          <w:szCs w:val="24"/>
          <w:lang w:eastAsia="it-IT"/>
        </w:rPr>
        <w:t xml:space="preserve"> research</w:t>
      </w:r>
      <w:r>
        <w:rPr>
          <w:rFonts w:ascii="Times New Roman" w:eastAsia="Times New Roman" w:hAnsi="Times New Roman" w:cs="Times New Roman"/>
          <w:color w:val="000000"/>
          <w:sz w:val="24"/>
          <w:szCs w:val="24"/>
          <w:lang w:eastAsia="it-IT"/>
        </w:rPr>
        <w:t>ed</w:t>
      </w:r>
      <w:r w:rsidRPr="000518BC">
        <w:rPr>
          <w:rFonts w:ascii="Times New Roman" w:eastAsia="Times New Roman" w:hAnsi="Times New Roman" w:cs="Times New Roman"/>
          <w:color w:val="000000"/>
          <w:sz w:val="24"/>
          <w:szCs w:val="24"/>
          <w:lang w:eastAsia="it-IT"/>
        </w:rPr>
        <w:t xml:space="preserve"> </w:t>
      </w:r>
      <w:r>
        <w:rPr>
          <w:rFonts w:ascii="Times New Roman" w:eastAsia="Times New Roman" w:hAnsi="Times New Roman" w:cs="Times New Roman"/>
          <w:color w:val="000000"/>
          <w:sz w:val="24"/>
          <w:szCs w:val="24"/>
          <w:lang w:eastAsia="it-IT"/>
        </w:rPr>
        <w:t xml:space="preserve">on </w:t>
      </w:r>
      <w:r w:rsidRPr="000518BC">
        <w:rPr>
          <w:rFonts w:ascii="Times New Roman" w:eastAsia="Times New Roman" w:hAnsi="Times New Roman" w:cs="Times New Roman"/>
          <w:color w:val="000000"/>
          <w:sz w:val="24"/>
          <w:szCs w:val="24"/>
          <w:lang w:eastAsia="it-IT"/>
        </w:rPr>
        <w:t>the ideas for signals provided to us by HOD group (Relative momentum,</w:t>
      </w:r>
      <w:r>
        <w:rPr>
          <w:rFonts w:ascii="Times New Roman" w:eastAsia="Times New Roman" w:hAnsi="Times New Roman" w:cs="Times New Roman"/>
          <w:color w:val="000000"/>
          <w:sz w:val="24"/>
          <w:szCs w:val="24"/>
          <w:lang w:eastAsia="it-IT"/>
        </w:rPr>
        <w:t xml:space="preserve"> VIX and</w:t>
      </w:r>
      <w:r w:rsidR="0014013A">
        <w:rPr>
          <w:rFonts w:ascii="Times New Roman" w:eastAsia="Times New Roman" w:hAnsi="Times New Roman" w:cs="Times New Roman"/>
          <w:color w:val="000000"/>
          <w:sz w:val="24"/>
          <w:szCs w:val="24"/>
          <w:lang w:eastAsia="it-IT"/>
        </w:rPr>
        <w:t xml:space="preserve"> Variance Risk Premium). </w:t>
      </w:r>
      <w:r w:rsidR="00300255">
        <w:rPr>
          <w:rFonts w:ascii="Times New Roman" w:eastAsia="Times New Roman" w:hAnsi="Times New Roman" w:cs="Times New Roman"/>
          <w:color w:val="000000"/>
          <w:sz w:val="24"/>
          <w:szCs w:val="24"/>
          <w:lang w:eastAsia="it-IT"/>
        </w:rPr>
        <w:t>W</w:t>
      </w:r>
      <w:r w:rsidR="0014013A">
        <w:rPr>
          <w:rFonts w:ascii="Times New Roman" w:eastAsia="Times New Roman" w:hAnsi="Times New Roman" w:cs="Times New Roman"/>
          <w:color w:val="000000"/>
          <w:sz w:val="24"/>
          <w:szCs w:val="24"/>
          <w:lang w:eastAsia="it-IT"/>
        </w:rPr>
        <w:t xml:space="preserve">e </w:t>
      </w:r>
      <w:r w:rsidR="00300255">
        <w:rPr>
          <w:rFonts w:ascii="Times New Roman" w:eastAsia="Times New Roman" w:hAnsi="Times New Roman" w:cs="Times New Roman"/>
          <w:color w:val="000000"/>
          <w:sz w:val="24"/>
          <w:szCs w:val="24"/>
          <w:lang w:eastAsia="it-IT"/>
        </w:rPr>
        <w:t>planned to add</w:t>
      </w:r>
      <w:r w:rsidR="00063917">
        <w:rPr>
          <w:rFonts w:ascii="Times New Roman" w:eastAsia="Times New Roman" w:hAnsi="Times New Roman" w:cs="Times New Roman"/>
          <w:color w:val="000000"/>
          <w:sz w:val="24"/>
          <w:szCs w:val="24"/>
          <w:lang w:eastAsia="it-IT"/>
        </w:rPr>
        <w:t xml:space="preserve"> relative momentum to all the major index funds (e</w:t>
      </w:r>
      <w:r w:rsidR="0014013A">
        <w:rPr>
          <w:rFonts w:ascii="Times New Roman" w:eastAsia="Times New Roman" w:hAnsi="Times New Roman" w:cs="Times New Roman"/>
          <w:color w:val="000000"/>
          <w:sz w:val="24"/>
          <w:szCs w:val="24"/>
          <w:lang w:eastAsia="it-IT"/>
        </w:rPr>
        <w:t xml:space="preserve">xcl. low beta and hedge funds) and </w:t>
      </w:r>
      <w:r w:rsidR="00063917">
        <w:rPr>
          <w:rFonts w:ascii="Times New Roman" w:eastAsia="Times New Roman" w:hAnsi="Times New Roman" w:cs="Times New Roman"/>
          <w:color w:val="000000"/>
          <w:sz w:val="24"/>
          <w:szCs w:val="24"/>
          <w:lang w:eastAsia="it-IT"/>
        </w:rPr>
        <w:t xml:space="preserve">VRP for only U.S. equities. </w:t>
      </w:r>
      <w:r w:rsidR="00300255">
        <w:rPr>
          <w:rFonts w:ascii="Times New Roman" w:eastAsia="Times New Roman" w:hAnsi="Times New Roman" w:cs="Times New Roman"/>
          <w:color w:val="000000"/>
          <w:sz w:val="24"/>
          <w:szCs w:val="24"/>
          <w:lang w:eastAsia="it-IT"/>
        </w:rPr>
        <w:t xml:space="preserve">Relative momentum is applied across equities, bonds and commodities. </w:t>
      </w:r>
      <w:r w:rsidR="00063917">
        <w:rPr>
          <w:rFonts w:ascii="Times New Roman" w:eastAsia="Times New Roman" w:hAnsi="Times New Roman" w:cs="Times New Roman"/>
          <w:color w:val="000000"/>
          <w:sz w:val="24"/>
          <w:szCs w:val="24"/>
          <w:lang w:eastAsia="it-IT"/>
        </w:rPr>
        <w:t>Till date, we have successfully added relative momentum signal and back-tested them</w:t>
      </w:r>
      <w:r w:rsidRPr="000518BC">
        <w:rPr>
          <w:rFonts w:ascii="Times New Roman" w:eastAsia="Times New Roman" w:hAnsi="Times New Roman" w:cs="Times New Roman"/>
          <w:color w:val="000000"/>
          <w:sz w:val="24"/>
          <w:szCs w:val="24"/>
          <w:lang w:eastAsia="it-IT"/>
        </w:rPr>
        <w:t>.</w:t>
      </w:r>
      <w:r w:rsidR="00063917">
        <w:rPr>
          <w:rFonts w:ascii="Times New Roman" w:eastAsia="Times New Roman" w:hAnsi="Times New Roman" w:cs="Times New Roman"/>
          <w:color w:val="000000"/>
          <w:sz w:val="24"/>
          <w:szCs w:val="24"/>
          <w:lang w:eastAsia="it-IT"/>
        </w:rPr>
        <w:t xml:space="preserve"> Going forward, we plan to do </w:t>
      </w:r>
      <w:r w:rsidR="00D57133">
        <w:rPr>
          <w:rFonts w:ascii="Times New Roman" w:eastAsia="Times New Roman" w:hAnsi="Times New Roman" w:cs="Times New Roman"/>
          <w:color w:val="000000"/>
          <w:sz w:val="24"/>
          <w:szCs w:val="24"/>
          <w:lang w:eastAsia="it-IT"/>
        </w:rPr>
        <w:t xml:space="preserve">the </w:t>
      </w:r>
      <w:r w:rsidR="00063917">
        <w:rPr>
          <w:rFonts w:ascii="Times New Roman" w:eastAsia="Times New Roman" w:hAnsi="Times New Roman" w:cs="Times New Roman"/>
          <w:color w:val="000000"/>
          <w:sz w:val="24"/>
          <w:szCs w:val="24"/>
          <w:lang w:eastAsia="it-IT"/>
        </w:rPr>
        <w:t xml:space="preserve">same on </w:t>
      </w:r>
      <w:r w:rsidR="004649AE">
        <w:rPr>
          <w:rFonts w:ascii="Times New Roman" w:eastAsia="Times New Roman" w:hAnsi="Times New Roman" w:cs="Times New Roman"/>
          <w:color w:val="000000"/>
          <w:sz w:val="24"/>
          <w:szCs w:val="24"/>
          <w:lang w:eastAsia="it-IT"/>
        </w:rPr>
        <w:t>VRP signal</w:t>
      </w:r>
      <w:r w:rsidR="00063917">
        <w:rPr>
          <w:rFonts w:ascii="Times New Roman" w:eastAsia="Times New Roman" w:hAnsi="Times New Roman" w:cs="Times New Roman"/>
          <w:color w:val="000000"/>
          <w:sz w:val="24"/>
          <w:szCs w:val="24"/>
          <w:lang w:eastAsia="it-IT"/>
        </w:rPr>
        <w:t>.</w:t>
      </w:r>
    </w:p>
    <w:p w14:paraId="44D2777C" w14:textId="77777777" w:rsidR="000518BC" w:rsidRPr="000518BC" w:rsidRDefault="000518BC" w:rsidP="00063917">
      <w:pPr>
        <w:pStyle w:val="ListParagraph"/>
        <w:numPr>
          <w:ilvl w:val="0"/>
          <w:numId w:val="1"/>
        </w:numPr>
        <w:jc w:val="both"/>
        <w:rPr>
          <w:rFonts w:ascii="Times New Roman" w:hAnsi="Times New Roman" w:cs="Times New Roman"/>
          <w:b/>
          <w:sz w:val="24"/>
          <w:szCs w:val="24"/>
        </w:rPr>
      </w:pPr>
      <w:r w:rsidRPr="000518BC">
        <w:rPr>
          <w:rFonts w:ascii="Times New Roman" w:hAnsi="Times New Roman" w:cs="Times New Roman"/>
          <w:b/>
          <w:sz w:val="24"/>
          <w:szCs w:val="24"/>
        </w:rPr>
        <w:t>Literature Review</w:t>
      </w:r>
    </w:p>
    <w:p w14:paraId="593E9A00" w14:textId="77777777" w:rsidR="000518BC" w:rsidRPr="000518BC" w:rsidRDefault="000518BC" w:rsidP="00063917">
      <w:pPr>
        <w:jc w:val="both"/>
        <w:rPr>
          <w:rFonts w:ascii="Times New Roman" w:hAnsi="Times New Roman" w:cs="Times New Roman"/>
          <w:sz w:val="24"/>
          <w:szCs w:val="24"/>
        </w:rPr>
      </w:pPr>
      <w:r w:rsidRPr="000518BC">
        <w:rPr>
          <w:rFonts w:ascii="Times New Roman" w:hAnsi="Times New Roman" w:cs="Times New Roman"/>
          <w:sz w:val="24"/>
          <w:szCs w:val="24"/>
        </w:rPr>
        <w:t>Currently, HOD group uses absolute momentum, simple moving average and the absorption ratio in their existing portfolio to avoid periods of market stress. The absorption ratio signal is designed to invest more into cash when the systematic risk of the asset class is high and more in the asset class when the systematic risk of the asset class is low (Kritzman, Li, Page and Rigobon, 2010). The simple moving average signal invests more in an asset class when the price is above the 12 month moving average and less when it is below the 12 month moving average (Gray, 2015). The absolute momentum signal invests in an asset class when the asset class’s past return is above the risk-free rate and less in the asset class when its past return is less than the risk-free rate. By doing so, this signal is able to reduce the volatility and downside of the portfolio (Antonacci. 2013a). While both signals have proven to be successful at avoiding periods of market stress and, in turn, producing higher risk-adjusted return, current literature suggests that they can be improved upon by potentially adding a relative momentum, VIX and variance risk premium signal.</w:t>
      </w:r>
    </w:p>
    <w:p w14:paraId="51A6D68E" w14:textId="77777777" w:rsidR="000518BC" w:rsidRPr="000518BC" w:rsidRDefault="000518BC" w:rsidP="00063917">
      <w:pPr>
        <w:jc w:val="both"/>
        <w:rPr>
          <w:rFonts w:ascii="Times New Roman" w:hAnsi="Times New Roman" w:cs="Times New Roman"/>
          <w:sz w:val="24"/>
          <w:szCs w:val="24"/>
        </w:rPr>
      </w:pPr>
      <w:r w:rsidRPr="000518BC">
        <w:rPr>
          <w:rFonts w:ascii="Times New Roman" w:hAnsi="Times New Roman" w:cs="Times New Roman"/>
          <w:sz w:val="24"/>
          <w:szCs w:val="24"/>
        </w:rPr>
        <w:t>A cross-sectional momentum signal takes long positions in assets that have high past returns and short positions in assets that have low past returns relative to all assets and is believed to be caused by anchoring, herding, the disposition effect, risk management schemes and confirmation bias (Antonacci, 2013b). While relative momentum is more well-known than absolute momentum, it only seems to help increase the return and does not appear to reduce volatility or drawdown for equities. Relative momentum, unlike absolute momentum, does not allow for diversification on the individual asset level because it allows for individual assets to enter, exit and potentially re-</w:t>
      </w:r>
      <w:r w:rsidRPr="000518BC">
        <w:rPr>
          <w:rFonts w:ascii="Times New Roman" w:hAnsi="Times New Roman" w:cs="Times New Roman"/>
          <w:sz w:val="24"/>
          <w:szCs w:val="24"/>
        </w:rPr>
        <w:lastRenderedPageBreak/>
        <w:t xml:space="preserve">enter the portfolio through time (Antonacci, 2013a).  However, there is evidence to suggest that relative momentum does reduce the volatility and increase the returns of the portfolio when applied across asset classes (Antonacci, 2011). Combining cross-sectional momentum and absolute momentum to form a dual momentum portfolio leads to higher returns and lower risk than portfolios that only incorporate absolute momentum or cross-sectional momentum (Antonacci, 2013b). The dual momentum portfolio also appears to have stochastic dominance over the relative and absolute momentum portfolios (Antonacci, 2013b). Applying cross-sectional momentum on a more general level works just as well as applying the signal on an individual asset level (Antonacci, 2015). In addition to this, there is evidence that momentum works much better when applied to high value stocks and does not work well during high volatility periods since volatility has a significant positive relationship with mean reversion. </w:t>
      </w:r>
    </w:p>
    <w:p w14:paraId="0881D64A" w14:textId="77777777" w:rsidR="000518BC" w:rsidRPr="000518BC" w:rsidRDefault="000518BC" w:rsidP="00063917">
      <w:pPr>
        <w:jc w:val="both"/>
        <w:rPr>
          <w:rFonts w:ascii="Times New Roman" w:hAnsi="Times New Roman" w:cs="Times New Roman"/>
          <w:sz w:val="24"/>
          <w:szCs w:val="24"/>
        </w:rPr>
      </w:pPr>
      <w:r w:rsidRPr="000518BC">
        <w:rPr>
          <w:rFonts w:ascii="Times New Roman" w:hAnsi="Times New Roman" w:cs="Times New Roman"/>
          <w:sz w:val="24"/>
          <w:szCs w:val="24"/>
        </w:rPr>
        <w:t>Most of the literature on VIX signals suggests that there is a significant positive relationship between the VIX or current implied volatility and future returns and that it can be exploited through technical trading signals such as filter rule tests, moving average crossover rules and trading range breakout rules (Kozyra and Lento). There is also evidence to suggest that the VIX signal is a good predictor of future volatility (Whaley, 2008). However, there is also some research to suggest that while high VIX levels leads to higher market returns, it also leads to lower risk-adjusted returns (Orford, Econompic Article). The Sharpe ratio of the S&amp;P 500 is higher when the VIX is low than when the VIX is high (Orford, Econompic Article). During the project, we will, thus, have to figure out a way to determine which method give the current strategy the best risk-adjusted return.</w:t>
      </w:r>
    </w:p>
    <w:p w14:paraId="78067A0B" w14:textId="77777777" w:rsidR="000518BC" w:rsidRPr="000518BC" w:rsidRDefault="000518BC" w:rsidP="00063917">
      <w:pPr>
        <w:jc w:val="both"/>
        <w:rPr>
          <w:rFonts w:ascii="Times New Roman" w:hAnsi="Times New Roman" w:cs="Times New Roman"/>
          <w:sz w:val="24"/>
          <w:szCs w:val="24"/>
        </w:rPr>
      </w:pPr>
      <w:r w:rsidRPr="000518BC">
        <w:rPr>
          <w:rFonts w:ascii="Times New Roman" w:hAnsi="Times New Roman" w:cs="Times New Roman"/>
          <w:sz w:val="24"/>
          <w:szCs w:val="24"/>
        </w:rPr>
        <w:t xml:space="preserve">The variance risk premium is the difference between the market implied variance and the expected realized variance. Since the variance is very persistent, the current realized variance or the forecasted realized variance from a GARCH model can be used as a proxy for the expected realized variance. According to the theories behind risk aversion and efficient markets, higher expected return comes from higher risk. In this case, the risk comes in the form of the variance risk premium. When the variance risk premium, investors expect an unusually high future level of volatility in the market and, thus want to be rewarded with extra returns for their investments (Deutsche Bank Global Markets Research, September, 2011).  Research suggests that a model-free implied volatility measure works best when predicting future returns from the variance risk premium and that the variance risk premium is negatively related to future GDP growth (Bollerslev, Tauchen and Zhou, 2009). </w:t>
      </w:r>
    </w:p>
    <w:p w14:paraId="2B84FBCC" w14:textId="77777777" w:rsidR="000518BC" w:rsidRPr="000518BC" w:rsidRDefault="000518BC" w:rsidP="00063917">
      <w:pPr>
        <w:jc w:val="both"/>
        <w:rPr>
          <w:rFonts w:ascii="Times New Roman" w:hAnsi="Times New Roman" w:cs="Times New Roman"/>
          <w:sz w:val="24"/>
          <w:szCs w:val="24"/>
        </w:rPr>
      </w:pPr>
      <w:r w:rsidRPr="000518BC">
        <w:rPr>
          <w:rFonts w:ascii="Times New Roman" w:hAnsi="Times New Roman" w:cs="Times New Roman"/>
          <w:sz w:val="24"/>
          <w:szCs w:val="24"/>
        </w:rPr>
        <w:t xml:space="preserve">Thinking intuitively, when the variance risk premium signals a high degree of risk aversion throughout the economy, agents tend to cut their investment expenditures and shift their portfolios to less risky investments. This, in turn, increases the expected future returns. We can thus use this information to predict the booms and bursts associated with the changes in the market implied risk aversion. </w:t>
      </w:r>
    </w:p>
    <w:p w14:paraId="27BC8811" w14:textId="77777777" w:rsidR="000518BC" w:rsidRDefault="000518BC" w:rsidP="00063917">
      <w:pPr>
        <w:jc w:val="both"/>
        <w:rPr>
          <w:rFonts w:ascii="Times New Roman" w:hAnsi="Times New Roman" w:cs="Times New Roman"/>
          <w:sz w:val="24"/>
          <w:szCs w:val="24"/>
        </w:rPr>
      </w:pPr>
      <w:r w:rsidRPr="000518BC">
        <w:rPr>
          <w:rFonts w:ascii="Times New Roman" w:hAnsi="Times New Roman" w:cs="Times New Roman"/>
          <w:sz w:val="24"/>
          <w:szCs w:val="24"/>
        </w:rPr>
        <w:t>The regression equation is:</w:t>
      </w:r>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eit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r>
          <w:rPr>
            <w:rFonts w:ascii="Cambria Math" w:hAnsi="Cambria Math" w:cs="Times New Roman"/>
            <w:sz w:val="24"/>
            <w:szCs w:val="24"/>
          </w:rPr>
          <m:t>x Facto</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it</m:t>
            </m:r>
          </m:sub>
        </m:sSub>
      </m:oMath>
    </w:p>
    <w:p w14:paraId="06BCCE8B" w14:textId="77777777" w:rsidR="000518BC" w:rsidRPr="00DF1B08" w:rsidRDefault="000518BC" w:rsidP="00063917">
      <w:pPr>
        <w:jc w:val="both"/>
        <w:rPr>
          <w:rFonts w:ascii="Times New Roman" w:hAnsi="Times New Roman" w:cs="Times New Roman"/>
          <w:sz w:val="24"/>
          <w:szCs w:val="24"/>
        </w:rPr>
      </w:pPr>
      <m:oMathPara>
        <m:oMath>
          <m:r>
            <w:rPr>
              <w:rFonts w:ascii="Cambria Math" w:hAnsi="Cambria Math" w:cs="Times New Roman"/>
              <w:sz w:val="24"/>
              <w:szCs w:val="24"/>
            </w:rPr>
            <w:lastRenderedPageBreak/>
            <m:t>Re&lt;-excess return on the twenty five fama french size and book to market sorted portfolios</m:t>
          </m:r>
          <m:r>
            <m:rPr>
              <m:sty m:val="p"/>
            </m:rPr>
            <w:rPr>
              <w:rFonts w:ascii="Cambria Math" w:hAnsi="Cambria Math" w:cs="Times New Roman"/>
              <w:sz w:val="24"/>
              <w:szCs w:val="24"/>
            </w:rPr>
            <w:br/>
          </m:r>
        </m:oMath>
        <m:oMath>
          <m:r>
            <w:rPr>
              <w:rFonts w:ascii="Cambria Math" w:hAnsi="Cambria Math" w:cs="Times New Roman"/>
              <w:sz w:val="24"/>
              <w:szCs w:val="24"/>
            </w:rPr>
            <m:t>Facto</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m:t>
              </m:r>
            </m:sub>
          </m:sSub>
          <m:r>
            <w:rPr>
              <w:rFonts w:ascii="Cambria Math" w:hAnsi="Cambria Math" w:cs="Times New Roman"/>
              <w:sz w:val="24"/>
              <w:szCs w:val="24"/>
            </w:rPr>
            <m:t>&lt;-Variance risk premium</m:t>
          </m:r>
        </m:oMath>
      </m:oMathPara>
    </w:p>
    <w:p w14:paraId="144C6039" w14:textId="77777777" w:rsidR="000518BC" w:rsidRPr="000518BC" w:rsidRDefault="000518BC" w:rsidP="00063917">
      <w:pPr>
        <w:jc w:val="both"/>
        <w:rPr>
          <w:rFonts w:ascii="Times New Roman" w:hAnsi="Times New Roman" w:cs="Times New Roman"/>
          <w:sz w:val="24"/>
          <w:szCs w:val="24"/>
        </w:rPr>
      </w:pPr>
      <w:r w:rsidRPr="000518BC">
        <w:rPr>
          <w:rFonts w:ascii="Times New Roman" w:hAnsi="Times New Roman" w:cs="Times New Roman"/>
          <w:sz w:val="24"/>
          <w:szCs w:val="24"/>
        </w:rPr>
        <w:t>While there is evidence to suggest that there is a positive relationship between the variance risk premium and future market returns, there is no evidence to show that investing in the market when the variance risk premium is high leads to higher future Sharpe ratios for the portfolio. There is also conflicting research that points out that while the variance risk premium with intraday data works best in the United States, it works best with monthly data in other countries (Bollerslev, Marrone, Xu, Zhou, 2014). There is also evidence to suggest that open, close, high and low prices can be used to construct better estimators of variance than the variances estimated using closing prices (Yang and Zhang, 2000).</w:t>
      </w:r>
    </w:p>
    <w:p w14:paraId="51142740" w14:textId="77777777" w:rsidR="000518BC" w:rsidRPr="000518BC" w:rsidRDefault="000518BC" w:rsidP="00063917">
      <w:pPr>
        <w:jc w:val="both"/>
        <w:rPr>
          <w:rFonts w:ascii="Times New Roman" w:hAnsi="Times New Roman" w:cs="Times New Roman"/>
          <w:sz w:val="24"/>
          <w:szCs w:val="24"/>
        </w:rPr>
      </w:pPr>
      <w:r w:rsidRPr="000518BC">
        <w:rPr>
          <w:rFonts w:ascii="Times New Roman" w:hAnsi="Times New Roman" w:cs="Times New Roman"/>
          <w:sz w:val="24"/>
          <w:szCs w:val="24"/>
        </w:rPr>
        <w:t>The findings of this literature review thus presents us with several conundrums that we will have to deal with throughout the course of this project. Two of them are how to implement to variance risk premium and VIX signal in tandem and how to utilize the information from the VIX and variance risk premium to generate the highest return from the portfolio by making it more capable of avoiding periods of market stress. From our research, it seems like there may be a high correlation between the variance risk premium and VIX signal and that while both high variance risk premium and VIX levels lead to high future returns, it might hinder the overall portfolio’s goal of generating profits from avoiding periods of market stress.</w:t>
      </w:r>
    </w:p>
    <w:p w14:paraId="0D32931A" w14:textId="77777777" w:rsidR="00CA71D1" w:rsidRDefault="00A76196" w:rsidP="00A76196">
      <w:pPr>
        <w:pStyle w:val="ListParagraph"/>
        <w:numPr>
          <w:ilvl w:val="0"/>
          <w:numId w:val="1"/>
        </w:numPr>
        <w:jc w:val="both"/>
        <w:rPr>
          <w:rFonts w:ascii="Times New Roman" w:hAnsi="Times New Roman" w:cs="Times New Roman"/>
          <w:b/>
          <w:sz w:val="24"/>
          <w:szCs w:val="24"/>
        </w:rPr>
      </w:pPr>
      <w:r w:rsidRPr="00A76196">
        <w:rPr>
          <w:rFonts w:ascii="Times New Roman" w:hAnsi="Times New Roman" w:cs="Times New Roman"/>
          <w:b/>
          <w:sz w:val="24"/>
          <w:szCs w:val="24"/>
        </w:rPr>
        <w:t>Data</w:t>
      </w:r>
      <w:r w:rsidR="006872E7">
        <w:rPr>
          <w:rFonts w:ascii="Times New Roman" w:hAnsi="Times New Roman" w:cs="Times New Roman"/>
          <w:b/>
          <w:sz w:val="24"/>
          <w:szCs w:val="24"/>
        </w:rPr>
        <w:t xml:space="preserve"> Description</w:t>
      </w:r>
    </w:p>
    <w:p w14:paraId="6841FF8B" w14:textId="77777777" w:rsidR="00300255" w:rsidRDefault="006428AE" w:rsidP="006428AE">
      <w:pPr>
        <w:ind w:left="40"/>
        <w:jc w:val="both"/>
        <w:rPr>
          <w:rFonts w:ascii="Times New Roman" w:hAnsi="Times New Roman" w:cs="Times New Roman"/>
          <w:sz w:val="24"/>
          <w:szCs w:val="24"/>
        </w:rPr>
      </w:pPr>
      <w:r w:rsidRPr="006428AE">
        <w:rPr>
          <w:rFonts w:ascii="Times New Roman" w:hAnsi="Times New Roman" w:cs="Times New Roman"/>
          <w:sz w:val="24"/>
          <w:szCs w:val="24"/>
        </w:rPr>
        <w:t>The time series of returns and relative weights for a pre-existing strategic asset allocation framework serve as the starting point for our analysis. Investable assets within that framework are trade-able net return indices.</w:t>
      </w:r>
      <w:r w:rsidR="00300255">
        <w:rPr>
          <w:rFonts w:ascii="Times New Roman" w:hAnsi="Times New Roman" w:cs="Times New Roman"/>
          <w:sz w:val="24"/>
          <w:szCs w:val="24"/>
        </w:rPr>
        <w:t xml:space="preserve"> Data was provided by the HOD Group.</w:t>
      </w:r>
    </w:p>
    <w:p w14:paraId="46F5730E" w14:textId="77777777" w:rsidR="006428AE" w:rsidRPr="002C029D" w:rsidRDefault="002C029D" w:rsidP="00CA7955">
      <w:pPr>
        <w:ind w:left="40"/>
        <w:jc w:val="both"/>
        <w:outlineLvl w:val="0"/>
        <w:rPr>
          <w:rFonts w:ascii="Times New Roman" w:hAnsi="Times New Roman" w:cs="Times New Roman"/>
          <w:b/>
          <w:sz w:val="24"/>
          <w:szCs w:val="24"/>
        </w:rPr>
      </w:pPr>
      <w:r>
        <w:rPr>
          <w:rFonts w:ascii="Times New Roman" w:hAnsi="Times New Roman" w:cs="Times New Roman"/>
          <w:b/>
          <w:sz w:val="24"/>
          <w:szCs w:val="24"/>
        </w:rPr>
        <w:t xml:space="preserve">Table 1: </w:t>
      </w:r>
      <w:r w:rsidR="006428AE" w:rsidRPr="002C029D">
        <w:rPr>
          <w:rFonts w:ascii="Times New Roman" w:hAnsi="Times New Roman" w:cs="Times New Roman"/>
          <w:b/>
          <w:sz w:val="24"/>
          <w:szCs w:val="24"/>
        </w:rPr>
        <w:t xml:space="preserve">HOD Group </w:t>
      </w:r>
      <w:r w:rsidR="00300255" w:rsidRPr="002C029D">
        <w:rPr>
          <w:rFonts w:ascii="Times New Roman" w:hAnsi="Times New Roman" w:cs="Times New Roman"/>
          <w:b/>
          <w:sz w:val="24"/>
          <w:szCs w:val="24"/>
        </w:rPr>
        <w:t>Investable</w:t>
      </w:r>
      <w:r w:rsidR="006428AE" w:rsidRPr="002C029D">
        <w:rPr>
          <w:rFonts w:ascii="Times New Roman" w:hAnsi="Times New Roman" w:cs="Times New Roman"/>
          <w:b/>
          <w:sz w:val="24"/>
          <w:szCs w:val="24"/>
        </w:rPr>
        <w:t xml:space="preserve"> assets</w:t>
      </w:r>
    </w:p>
    <w:p w14:paraId="514BA7B7" w14:textId="77777777" w:rsidR="00E80B80" w:rsidRDefault="00E80B80" w:rsidP="006428AE">
      <w:pPr>
        <w:ind w:left="40"/>
        <w:jc w:val="both"/>
        <w:rPr>
          <w:rFonts w:ascii="Times New Roman" w:hAnsi="Times New Roman" w:cs="Times New Roman"/>
          <w:sz w:val="24"/>
          <w:szCs w:val="24"/>
        </w:rPr>
      </w:pPr>
      <w:r w:rsidRPr="00E80B80">
        <w:rPr>
          <w:noProof/>
        </w:rPr>
        <w:drawing>
          <wp:inline distT="0" distB="0" distL="0" distR="0" wp14:anchorId="0E3E994D" wp14:editId="128BC989">
            <wp:extent cx="5943600" cy="1605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605170"/>
                    </a:xfrm>
                    <a:prstGeom prst="rect">
                      <a:avLst/>
                    </a:prstGeom>
                    <a:noFill/>
                    <a:ln>
                      <a:noFill/>
                    </a:ln>
                  </pic:spPr>
                </pic:pic>
              </a:graphicData>
            </a:graphic>
          </wp:inline>
        </w:drawing>
      </w:r>
    </w:p>
    <w:p w14:paraId="5E6E0A32" w14:textId="77777777" w:rsidR="002C029D" w:rsidRPr="002C029D" w:rsidRDefault="002C029D" w:rsidP="002C029D">
      <w:pPr>
        <w:pStyle w:val="ListParagraph"/>
        <w:numPr>
          <w:ilvl w:val="1"/>
          <w:numId w:val="1"/>
        </w:numPr>
        <w:jc w:val="both"/>
        <w:rPr>
          <w:rFonts w:ascii="Times New Roman" w:hAnsi="Times New Roman" w:cs="Times New Roman"/>
          <w:b/>
          <w:sz w:val="24"/>
          <w:szCs w:val="24"/>
        </w:rPr>
      </w:pPr>
      <w:r w:rsidRPr="002C029D">
        <w:rPr>
          <w:rFonts w:ascii="Times New Roman" w:hAnsi="Times New Roman" w:cs="Times New Roman"/>
          <w:b/>
          <w:sz w:val="24"/>
          <w:szCs w:val="24"/>
        </w:rPr>
        <w:t>Data</w:t>
      </w:r>
      <w:r w:rsidR="00EB2EC5">
        <w:rPr>
          <w:rFonts w:ascii="Times New Roman" w:hAnsi="Times New Roman" w:cs="Times New Roman"/>
          <w:b/>
          <w:sz w:val="24"/>
          <w:szCs w:val="24"/>
        </w:rPr>
        <w:t xml:space="preserve"> u</w:t>
      </w:r>
      <w:r w:rsidRPr="002C029D">
        <w:rPr>
          <w:rFonts w:ascii="Times New Roman" w:hAnsi="Times New Roman" w:cs="Times New Roman"/>
          <w:b/>
          <w:sz w:val="24"/>
          <w:szCs w:val="24"/>
        </w:rPr>
        <w:t xml:space="preserve">sed </w:t>
      </w:r>
      <w:r>
        <w:rPr>
          <w:rFonts w:ascii="Times New Roman" w:hAnsi="Times New Roman" w:cs="Times New Roman"/>
          <w:b/>
          <w:sz w:val="24"/>
          <w:szCs w:val="24"/>
        </w:rPr>
        <w:t>to implement</w:t>
      </w:r>
      <w:r w:rsidRPr="002C029D">
        <w:rPr>
          <w:rFonts w:ascii="Times New Roman" w:hAnsi="Times New Roman" w:cs="Times New Roman"/>
          <w:b/>
          <w:sz w:val="24"/>
          <w:szCs w:val="24"/>
        </w:rPr>
        <w:t xml:space="preserve"> relative momentum</w:t>
      </w:r>
      <w:r>
        <w:rPr>
          <w:rFonts w:ascii="Times New Roman" w:hAnsi="Times New Roman" w:cs="Times New Roman"/>
          <w:b/>
          <w:sz w:val="24"/>
          <w:szCs w:val="24"/>
        </w:rPr>
        <w:t xml:space="preserve"> signal</w:t>
      </w:r>
    </w:p>
    <w:p w14:paraId="3E89FD86" w14:textId="77777777" w:rsidR="002C029D" w:rsidRDefault="002C029D" w:rsidP="002C029D">
      <w:pPr>
        <w:ind w:left="40"/>
        <w:jc w:val="both"/>
        <w:rPr>
          <w:rFonts w:ascii="Times New Roman" w:hAnsi="Times New Roman" w:cs="Times New Roman"/>
          <w:sz w:val="24"/>
          <w:szCs w:val="24"/>
        </w:rPr>
      </w:pPr>
      <w:r>
        <w:rPr>
          <w:rFonts w:ascii="Times New Roman" w:hAnsi="Times New Roman" w:cs="Times New Roman"/>
          <w:sz w:val="24"/>
          <w:szCs w:val="24"/>
        </w:rPr>
        <w:t>Re</w:t>
      </w:r>
      <w:r w:rsidRPr="002C029D">
        <w:rPr>
          <w:rFonts w:ascii="Times New Roman" w:hAnsi="Times New Roman" w:cs="Times New Roman"/>
          <w:sz w:val="24"/>
          <w:szCs w:val="24"/>
        </w:rPr>
        <w:t>l</w:t>
      </w:r>
      <w:r>
        <w:rPr>
          <w:rFonts w:ascii="Times New Roman" w:hAnsi="Times New Roman" w:cs="Times New Roman"/>
          <w:sz w:val="24"/>
          <w:szCs w:val="24"/>
        </w:rPr>
        <w:t>a</w:t>
      </w:r>
      <w:r w:rsidRPr="002C029D">
        <w:rPr>
          <w:rFonts w:ascii="Times New Roman" w:hAnsi="Times New Roman" w:cs="Times New Roman"/>
          <w:sz w:val="24"/>
          <w:szCs w:val="24"/>
        </w:rPr>
        <w:t>tive momentum trigger relies on</w:t>
      </w:r>
      <w:r>
        <w:rPr>
          <w:rFonts w:ascii="Times New Roman" w:hAnsi="Times New Roman" w:cs="Times New Roman"/>
          <w:sz w:val="24"/>
          <w:szCs w:val="24"/>
        </w:rPr>
        <w:t xml:space="preserve"> daily returns from all th</w:t>
      </w:r>
      <w:r w:rsidR="00300255">
        <w:rPr>
          <w:rFonts w:ascii="Times New Roman" w:hAnsi="Times New Roman" w:cs="Times New Roman"/>
          <w:sz w:val="24"/>
          <w:szCs w:val="24"/>
        </w:rPr>
        <w:t xml:space="preserve">e indices </w:t>
      </w:r>
      <w:r w:rsidR="004649AE">
        <w:rPr>
          <w:rFonts w:ascii="Times New Roman" w:hAnsi="Times New Roman" w:cs="Times New Roman"/>
          <w:sz w:val="24"/>
          <w:szCs w:val="24"/>
        </w:rPr>
        <w:t xml:space="preserve">mentioned in table </w:t>
      </w:r>
      <w:r>
        <w:rPr>
          <w:rFonts w:ascii="Times New Roman" w:hAnsi="Times New Roman" w:cs="Times New Roman"/>
          <w:sz w:val="24"/>
          <w:szCs w:val="24"/>
        </w:rPr>
        <w:t>1 except low beta equities and hedge funds</w:t>
      </w:r>
      <w:r w:rsidR="00B64C15">
        <w:rPr>
          <w:rFonts w:ascii="Times New Roman" w:hAnsi="Times New Roman" w:cs="Times New Roman"/>
          <w:sz w:val="24"/>
          <w:szCs w:val="24"/>
        </w:rPr>
        <w:t>.</w:t>
      </w:r>
    </w:p>
    <w:p w14:paraId="4ECFE3F5" w14:textId="77777777" w:rsidR="002C029D" w:rsidRPr="002C029D" w:rsidRDefault="002C029D" w:rsidP="002C029D">
      <w:pPr>
        <w:pStyle w:val="ListParagraph"/>
        <w:numPr>
          <w:ilvl w:val="1"/>
          <w:numId w:val="1"/>
        </w:numPr>
        <w:jc w:val="both"/>
        <w:rPr>
          <w:rFonts w:ascii="Times New Roman" w:hAnsi="Times New Roman" w:cs="Times New Roman"/>
          <w:sz w:val="24"/>
          <w:szCs w:val="24"/>
        </w:rPr>
      </w:pPr>
      <w:r w:rsidRPr="002C029D">
        <w:rPr>
          <w:rFonts w:ascii="Times New Roman" w:hAnsi="Times New Roman" w:cs="Times New Roman"/>
          <w:b/>
          <w:sz w:val="24"/>
          <w:szCs w:val="24"/>
        </w:rPr>
        <w:lastRenderedPageBreak/>
        <w:t>Data</w:t>
      </w:r>
      <w:r w:rsidR="00EB2EC5">
        <w:rPr>
          <w:rFonts w:ascii="Times New Roman" w:hAnsi="Times New Roman" w:cs="Times New Roman"/>
          <w:b/>
          <w:sz w:val="24"/>
          <w:szCs w:val="24"/>
        </w:rPr>
        <w:t xml:space="preserve"> to be u</w:t>
      </w:r>
      <w:r w:rsidRPr="002C029D">
        <w:rPr>
          <w:rFonts w:ascii="Times New Roman" w:hAnsi="Times New Roman" w:cs="Times New Roman"/>
          <w:b/>
          <w:sz w:val="24"/>
          <w:szCs w:val="24"/>
        </w:rPr>
        <w:t xml:space="preserve">sed for </w:t>
      </w:r>
      <w:r>
        <w:rPr>
          <w:rFonts w:ascii="Times New Roman" w:hAnsi="Times New Roman" w:cs="Times New Roman"/>
          <w:b/>
          <w:sz w:val="24"/>
          <w:szCs w:val="24"/>
        </w:rPr>
        <w:t>VRP sig</w:t>
      </w:r>
      <w:r w:rsidR="004649AE">
        <w:rPr>
          <w:rFonts w:ascii="Times New Roman" w:hAnsi="Times New Roman" w:cs="Times New Roman"/>
          <w:b/>
          <w:sz w:val="24"/>
          <w:szCs w:val="24"/>
        </w:rPr>
        <w:t>nal</w:t>
      </w:r>
    </w:p>
    <w:p w14:paraId="18690586" w14:textId="77777777" w:rsidR="002C029D" w:rsidRPr="00B64C15" w:rsidRDefault="004649AE" w:rsidP="00B64C15">
      <w:pPr>
        <w:jc w:val="both"/>
        <w:rPr>
          <w:rFonts w:ascii="Times New Roman" w:hAnsi="Times New Roman" w:cs="Times New Roman"/>
          <w:sz w:val="24"/>
          <w:szCs w:val="24"/>
        </w:rPr>
      </w:pPr>
      <w:r w:rsidRPr="00CA7955">
        <w:rPr>
          <w:rFonts w:ascii="Times New Roman" w:hAnsi="Times New Roman" w:cs="Times New Roman"/>
          <w:sz w:val="24"/>
          <w:szCs w:val="24"/>
          <w:highlight w:val="yellow"/>
        </w:rPr>
        <w:t>VRP trigger</w:t>
      </w:r>
      <w:r w:rsidR="002C029D" w:rsidRPr="00CA7955">
        <w:rPr>
          <w:rFonts w:ascii="Times New Roman" w:hAnsi="Times New Roman" w:cs="Times New Roman"/>
          <w:sz w:val="24"/>
          <w:szCs w:val="24"/>
          <w:highlight w:val="yellow"/>
        </w:rPr>
        <w:t xml:space="preserve"> rely on daily returns of VIX index based on S&amp;P 500 returns</w:t>
      </w:r>
      <w:r w:rsidR="00300255" w:rsidRPr="00CA7955">
        <w:rPr>
          <w:rFonts w:ascii="Times New Roman" w:hAnsi="Times New Roman" w:cs="Times New Roman"/>
          <w:sz w:val="24"/>
          <w:szCs w:val="24"/>
          <w:highlight w:val="yellow"/>
        </w:rPr>
        <w:t>. As discussed early, w</w:t>
      </w:r>
      <w:r w:rsidR="00B64C15" w:rsidRPr="00CA7955">
        <w:rPr>
          <w:rFonts w:ascii="Times New Roman" w:hAnsi="Times New Roman" w:cs="Times New Roman"/>
          <w:sz w:val="24"/>
          <w:szCs w:val="24"/>
          <w:highlight w:val="yellow"/>
        </w:rPr>
        <w:t>e plan to use</w:t>
      </w:r>
      <w:r w:rsidRPr="00CA7955">
        <w:rPr>
          <w:rFonts w:ascii="Times New Roman" w:hAnsi="Times New Roman" w:cs="Times New Roman"/>
          <w:sz w:val="24"/>
          <w:szCs w:val="24"/>
          <w:highlight w:val="yellow"/>
        </w:rPr>
        <w:t xml:space="preserve"> this signal</w:t>
      </w:r>
      <w:r w:rsidR="00B64C15" w:rsidRPr="00CA7955">
        <w:rPr>
          <w:rFonts w:ascii="Times New Roman" w:hAnsi="Times New Roman" w:cs="Times New Roman"/>
          <w:sz w:val="24"/>
          <w:szCs w:val="24"/>
          <w:highlight w:val="yellow"/>
        </w:rPr>
        <w:t xml:space="preserve"> onl</w:t>
      </w:r>
      <w:r w:rsidR="00300255" w:rsidRPr="00CA7955">
        <w:rPr>
          <w:rFonts w:ascii="Times New Roman" w:hAnsi="Times New Roman" w:cs="Times New Roman"/>
          <w:sz w:val="24"/>
          <w:szCs w:val="24"/>
          <w:highlight w:val="yellow"/>
        </w:rPr>
        <w:t>y for U.S. equities.</w:t>
      </w:r>
    </w:p>
    <w:p w14:paraId="10059F27" w14:textId="77777777" w:rsidR="001335F9" w:rsidRDefault="005158AF" w:rsidP="001335F9">
      <w:pPr>
        <w:pStyle w:val="ListParagraph"/>
        <w:numPr>
          <w:ilvl w:val="0"/>
          <w:numId w:val="1"/>
        </w:numPr>
        <w:jc w:val="both"/>
        <w:rPr>
          <w:rFonts w:ascii="Times New Roman" w:hAnsi="Times New Roman" w:cs="Times New Roman"/>
          <w:b/>
          <w:sz w:val="24"/>
          <w:szCs w:val="24"/>
        </w:rPr>
      </w:pPr>
      <w:r>
        <w:rPr>
          <w:rFonts w:ascii="Times New Roman" w:hAnsi="Times New Roman" w:cs="Times New Roman"/>
          <w:b/>
          <w:sz w:val="24"/>
          <w:szCs w:val="24"/>
        </w:rPr>
        <w:t xml:space="preserve">Dual Momentum </w:t>
      </w:r>
      <w:r w:rsidR="0054206A" w:rsidRPr="0054206A">
        <w:rPr>
          <w:rFonts w:ascii="Times New Roman" w:hAnsi="Times New Roman" w:cs="Times New Roman"/>
          <w:b/>
          <w:sz w:val="24"/>
          <w:szCs w:val="24"/>
        </w:rPr>
        <w:t>Methodology</w:t>
      </w:r>
    </w:p>
    <w:p w14:paraId="42B75ADB" w14:textId="77777777" w:rsidR="001335F9" w:rsidRPr="001335F9" w:rsidRDefault="001335F9" w:rsidP="001335F9">
      <w:pPr>
        <w:pStyle w:val="ListParagraph"/>
        <w:ind w:left="400"/>
        <w:jc w:val="both"/>
        <w:rPr>
          <w:rFonts w:ascii="Times New Roman" w:hAnsi="Times New Roman" w:cs="Times New Roman"/>
          <w:b/>
          <w:sz w:val="24"/>
          <w:szCs w:val="24"/>
        </w:rPr>
      </w:pPr>
    </w:p>
    <w:p w14:paraId="0F256C89" w14:textId="77777777" w:rsidR="00BA0488" w:rsidRDefault="00BA0488" w:rsidP="00BA0488">
      <w:pPr>
        <w:pStyle w:val="ListParagraph"/>
        <w:numPr>
          <w:ilvl w:val="1"/>
          <w:numId w:val="1"/>
        </w:numPr>
        <w:jc w:val="both"/>
        <w:rPr>
          <w:rFonts w:ascii="Times New Roman" w:hAnsi="Times New Roman" w:cs="Times New Roman"/>
          <w:b/>
          <w:sz w:val="24"/>
          <w:szCs w:val="24"/>
        </w:rPr>
      </w:pPr>
      <w:r w:rsidRPr="00BA0488">
        <w:rPr>
          <w:rFonts w:ascii="Times New Roman" w:hAnsi="Times New Roman" w:cs="Times New Roman"/>
          <w:b/>
          <w:sz w:val="24"/>
          <w:szCs w:val="24"/>
        </w:rPr>
        <w:t>SAA Portfolios and Rebalancing Frequencies</w:t>
      </w:r>
    </w:p>
    <w:p w14:paraId="29C1899B" w14:textId="77777777" w:rsidR="00510968" w:rsidRPr="001335F9" w:rsidRDefault="00BA0488" w:rsidP="0046647A">
      <w:pPr>
        <w:ind w:left="40"/>
        <w:jc w:val="both"/>
        <w:rPr>
          <w:rFonts w:ascii="Times New Roman" w:hAnsi="Times New Roman" w:cs="Times New Roman"/>
          <w:sz w:val="24"/>
          <w:szCs w:val="24"/>
        </w:rPr>
      </w:pPr>
      <w:r w:rsidRPr="001335F9">
        <w:rPr>
          <w:rFonts w:ascii="Times New Roman" w:hAnsi="Times New Roman" w:cs="Times New Roman"/>
          <w:sz w:val="24"/>
          <w:szCs w:val="24"/>
        </w:rPr>
        <w:t xml:space="preserve">HOD Group provided us with three different kinds of strategic asset allocation portfolios with different levels of risk. </w:t>
      </w:r>
      <w:r w:rsidR="002E5F07">
        <w:rPr>
          <w:rFonts w:ascii="Times New Roman" w:hAnsi="Times New Roman" w:cs="Times New Roman"/>
          <w:sz w:val="24"/>
          <w:szCs w:val="24"/>
        </w:rPr>
        <w:t>Each of these portfolios also comes with a benchmark. The high risk benchmark</w:t>
      </w:r>
      <w:r w:rsidRPr="001335F9">
        <w:rPr>
          <w:rFonts w:ascii="Times New Roman" w:hAnsi="Times New Roman" w:cs="Times New Roman"/>
          <w:sz w:val="24"/>
          <w:szCs w:val="24"/>
        </w:rPr>
        <w:t xml:space="preserve"> is 60% invested in the MSCI World index and 40% invested in the Barclays bond </w:t>
      </w:r>
      <w:r w:rsidR="002E5F07">
        <w:rPr>
          <w:rFonts w:ascii="Times New Roman" w:hAnsi="Times New Roman" w:cs="Times New Roman"/>
          <w:sz w:val="24"/>
          <w:szCs w:val="24"/>
        </w:rPr>
        <w:t>index. The medium risk benchmark</w:t>
      </w:r>
      <w:r w:rsidRPr="001335F9">
        <w:rPr>
          <w:rFonts w:ascii="Times New Roman" w:hAnsi="Times New Roman" w:cs="Times New Roman"/>
          <w:sz w:val="24"/>
          <w:szCs w:val="24"/>
        </w:rPr>
        <w:t xml:space="preserve"> is 40% invested in the MSCI World index and 60% invested in the Barclays Bo</w:t>
      </w:r>
      <w:r w:rsidR="002E5F07">
        <w:rPr>
          <w:rFonts w:ascii="Times New Roman" w:hAnsi="Times New Roman" w:cs="Times New Roman"/>
          <w:sz w:val="24"/>
          <w:szCs w:val="24"/>
        </w:rPr>
        <w:t>nd index. The low risk benchmark</w:t>
      </w:r>
      <w:r w:rsidRPr="001335F9">
        <w:rPr>
          <w:rFonts w:ascii="Times New Roman" w:hAnsi="Times New Roman" w:cs="Times New Roman"/>
          <w:sz w:val="24"/>
          <w:szCs w:val="24"/>
        </w:rPr>
        <w:t xml:space="preserve"> is 20% invested in the MSCI World index and 80% invested in the Barclays Bond index.</w:t>
      </w:r>
      <w:r w:rsidR="0046647A" w:rsidRPr="001335F9">
        <w:rPr>
          <w:rFonts w:ascii="Times New Roman" w:hAnsi="Times New Roman" w:cs="Times New Roman"/>
          <w:sz w:val="24"/>
          <w:szCs w:val="24"/>
        </w:rPr>
        <w:t xml:space="preserve"> </w:t>
      </w:r>
      <w:r w:rsidR="00510968" w:rsidRPr="001335F9">
        <w:rPr>
          <w:rFonts w:ascii="Times New Roman" w:hAnsi="Times New Roman" w:cs="Times New Roman"/>
          <w:sz w:val="24"/>
          <w:szCs w:val="24"/>
        </w:rPr>
        <w:t>The effectiveness of the new tactical asset allo</w:t>
      </w:r>
      <w:r w:rsidR="00467493">
        <w:rPr>
          <w:rFonts w:ascii="Times New Roman" w:hAnsi="Times New Roman" w:cs="Times New Roman"/>
          <w:sz w:val="24"/>
          <w:szCs w:val="24"/>
        </w:rPr>
        <w:t>cation signals are examined on the</w:t>
      </w:r>
      <w:r w:rsidR="00510968" w:rsidRPr="001335F9">
        <w:rPr>
          <w:rFonts w:ascii="Times New Roman" w:hAnsi="Times New Roman" w:cs="Times New Roman"/>
          <w:sz w:val="24"/>
          <w:szCs w:val="24"/>
        </w:rPr>
        <w:t xml:space="preserve"> </w:t>
      </w:r>
      <w:r w:rsidR="00467493">
        <w:rPr>
          <w:rFonts w:ascii="Times New Roman" w:hAnsi="Times New Roman" w:cs="Times New Roman"/>
          <w:sz w:val="24"/>
          <w:szCs w:val="24"/>
        </w:rPr>
        <w:t xml:space="preserve">corresponding </w:t>
      </w:r>
      <w:r w:rsidR="00510968" w:rsidRPr="001335F9">
        <w:rPr>
          <w:rFonts w:ascii="Times New Roman" w:hAnsi="Times New Roman" w:cs="Times New Roman"/>
          <w:sz w:val="24"/>
          <w:szCs w:val="24"/>
        </w:rPr>
        <w:t>SAA portfolios with monthly, weekly and daily rebalancing frequencies.</w:t>
      </w:r>
    </w:p>
    <w:p w14:paraId="00C8BDE1" w14:textId="77777777" w:rsidR="0047423E" w:rsidRDefault="0047423E" w:rsidP="0047423E">
      <w:pPr>
        <w:jc w:val="both"/>
        <w:rPr>
          <w:rFonts w:ascii="Times New Roman" w:hAnsi="Times New Roman" w:cs="Times New Roman"/>
          <w:b/>
          <w:sz w:val="24"/>
          <w:szCs w:val="24"/>
        </w:rPr>
      </w:pPr>
      <w:r>
        <w:rPr>
          <w:rFonts w:ascii="Times New Roman" w:hAnsi="Times New Roman" w:cs="Times New Roman"/>
          <w:b/>
          <w:sz w:val="24"/>
          <w:szCs w:val="24"/>
        </w:rPr>
        <w:t>4.2 Individual and Combined Signals and Portfolios</w:t>
      </w:r>
    </w:p>
    <w:p w14:paraId="3029078D" w14:textId="77777777" w:rsidR="00BA0488" w:rsidRPr="00BA0488" w:rsidRDefault="0047423E" w:rsidP="0047423E">
      <w:pPr>
        <w:jc w:val="both"/>
        <w:rPr>
          <w:rFonts w:ascii="Times New Roman" w:hAnsi="Times New Roman" w:cs="Times New Roman"/>
          <w:sz w:val="24"/>
          <w:szCs w:val="24"/>
        </w:rPr>
      </w:pPr>
      <w:r w:rsidRPr="00BA0488">
        <w:rPr>
          <w:rFonts w:ascii="Times New Roman" w:hAnsi="Times New Roman" w:cs="Times New Roman"/>
          <w:sz w:val="24"/>
          <w:szCs w:val="24"/>
        </w:rPr>
        <w:t xml:space="preserve">During this project we looked at how the dual momentum signal and variance risk premium (VRP) performed as an individual signal and as part of a combined signal. Each individual signal for an asset can either equal zero or one. If the signal is equal to zero, that means that the investor should stay invested in the asset in question. If the signal is one, the investor should take the SAA weight for that asset and move it in cash. The only exception to these rules is the dual momentum signal which will be covered in the following pages. These individual signals are used to calculate individual portfolios for each signal and are summed together to calculate the combined signal which is used to form the combined and improved tactical asset allocation portfolio. Both kinds of portfolios are back-tested and </w:t>
      </w:r>
      <w:r w:rsidR="00BA0488" w:rsidRPr="00BA0488">
        <w:rPr>
          <w:rFonts w:ascii="Times New Roman" w:hAnsi="Times New Roman" w:cs="Times New Roman"/>
          <w:sz w:val="24"/>
          <w:szCs w:val="24"/>
        </w:rPr>
        <w:t>t</w:t>
      </w:r>
      <w:r w:rsidR="00DE1051">
        <w:rPr>
          <w:rFonts w:ascii="Times New Roman" w:hAnsi="Times New Roman" w:cs="Times New Roman"/>
          <w:sz w:val="24"/>
          <w:szCs w:val="24"/>
        </w:rPr>
        <w:t>he results are presented later i</w:t>
      </w:r>
      <w:r w:rsidR="00BA0488" w:rsidRPr="00BA0488">
        <w:rPr>
          <w:rFonts w:ascii="Times New Roman" w:hAnsi="Times New Roman" w:cs="Times New Roman"/>
          <w:sz w:val="24"/>
          <w:szCs w:val="24"/>
        </w:rPr>
        <w:t>n in this report.</w:t>
      </w:r>
    </w:p>
    <w:p w14:paraId="31138983" w14:textId="77777777" w:rsidR="00896375" w:rsidRPr="003B6012" w:rsidRDefault="00896375" w:rsidP="003B6012">
      <w:pPr>
        <w:ind w:left="40"/>
        <w:jc w:val="both"/>
        <w:rPr>
          <w:rFonts w:ascii="Times New Roman" w:hAnsi="Times New Roman" w:cs="Times New Roman"/>
          <w:b/>
          <w:sz w:val="24"/>
          <w:szCs w:val="24"/>
        </w:rPr>
      </w:pPr>
      <w:r>
        <w:rPr>
          <w:rFonts w:ascii="Times New Roman" w:hAnsi="Times New Roman" w:cs="Times New Roman"/>
          <w:b/>
          <w:sz w:val="24"/>
          <w:szCs w:val="24"/>
        </w:rPr>
        <w:t>4</w:t>
      </w:r>
      <w:r w:rsidR="00F05E25">
        <w:rPr>
          <w:rFonts w:ascii="Times New Roman" w:hAnsi="Times New Roman" w:cs="Times New Roman"/>
          <w:b/>
          <w:sz w:val="24"/>
          <w:szCs w:val="24"/>
        </w:rPr>
        <w:t>.3</w:t>
      </w:r>
      <w:r>
        <w:rPr>
          <w:rFonts w:ascii="Times New Roman" w:hAnsi="Times New Roman" w:cs="Times New Roman"/>
          <w:b/>
          <w:sz w:val="24"/>
          <w:szCs w:val="24"/>
        </w:rPr>
        <w:t xml:space="preserve"> First Implementation</w:t>
      </w:r>
    </w:p>
    <w:p w14:paraId="558F2B09" w14:textId="77777777" w:rsidR="00B05F71" w:rsidRDefault="00896375" w:rsidP="00896375">
      <w:pPr>
        <w:jc w:val="both"/>
        <w:rPr>
          <w:rFonts w:ascii="Times New Roman" w:hAnsi="Times New Roman" w:cs="Times New Roman"/>
          <w:sz w:val="24"/>
          <w:szCs w:val="24"/>
        </w:rPr>
      </w:pPr>
      <w:r w:rsidRPr="00896375">
        <w:rPr>
          <w:rFonts w:ascii="Times New Roman" w:hAnsi="Times New Roman" w:cs="Times New Roman"/>
          <w:sz w:val="24"/>
          <w:szCs w:val="24"/>
        </w:rPr>
        <w:t>Initially, the plan was to replace time series momentum in HOD’s combined tactical asset allocation signal with dual momentum.</w:t>
      </w:r>
      <w:r w:rsidR="00B05F71">
        <w:rPr>
          <w:rFonts w:ascii="Times New Roman" w:hAnsi="Times New Roman" w:cs="Times New Roman"/>
          <w:sz w:val="24"/>
          <w:szCs w:val="24"/>
        </w:rPr>
        <w:t xml:space="preserve"> The existing signal is calculated by leveraging off the existing calculations for </w:t>
      </w:r>
      <w:r w:rsidR="003B6012">
        <w:rPr>
          <w:rFonts w:ascii="Times New Roman" w:hAnsi="Times New Roman" w:cs="Times New Roman"/>
          <w:sz w:val="24"/>
          <w:szCs w:val="24"/>
        </w:rPr>
        <w:t>the time series momentum signal, calculating a relative momentum signal and using both signals to determine a dual momentum signal. The steps for the calculation of this signal are detailed below.</w:t>
      </w:r>
    </w:p>
    <w:p w14:paraId="7072E28D" w14:textId="77777777" w:rsidR="00B05F71" w:rsidRDefault="00B05F71" w:rsidP="00B05F71">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Calculate raw previous weighted excess return for each asset.</w:t>
      </w:r>
    </w:p>
    <w:p w14:paraId="026A4180" w14:textId="77777777" w:rsidR="00B05F71" w:rsidRDefault="005A3E9B" w:rsidP="00156E18">
      <w:pPr>
        <w:pStyle w:val="ListParagraph"/>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Signal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t,t-1</m:t>
                </m:r>
              </m:sub>
            </m:sSub>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t,t-3</m:t>
                </m:r>
              </m:sub>
            </m:sSub>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r</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t,t-12</m:t>
                </m:r>
              </m:sub>
            </m:sSub>
          </m:sub>
        </m:sSub>
      </m:oMath>
      <w:r w:rsidR="00896375" w:rsidRPr="00B05F71">
        <w:rPr>
          <w:rFonts w:ascii="Times New Roman" w:hAnsi="Times New Roman" w:cs="Times New Roman"/>
          <w:sz w:val="24"/>
          <w:szCs w:val="24"/>
        </w:rPr>
        <w:t xml:space="preserve"> </w:t>
      </w:r>
    </w:p>
    <w:p w14:paraId="415F6BCB" w14:textId="77777777" w:rsidR="00B05F71" w:rsidRDefault="005A3E9B" w:rsidP="00B05F71">
      <w:pPr>
        <w:pStyle w:val="ListParagraph"/>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=0.125</m:t>
        </m:r>
      </m:oMath>
      <w:r w:rsidR="00B05F71" w:rsidRPr="00B05F71">
        <w:rPr>
          <w:rFonts w:ascii="Times New Roman" w:hAnsi="Times New Roman" w:cs="Times New Roman"/>
          <w:sz w:val="24"/>
          <w:szCs w:val="24"/>
        </w:rPr>
        <w:t xml:space="preserve"> </w:t>
      </w:r>
    </w:p>
    <w:p w14:paraId="04B72F9B" w14:textId="77777777" w:rsidR="00B05F71" w:rsidRDefault="005A3E9B" w:rsidP="00156E18">
      <w:pPr>
        <w:pStyle w:val="ListParagraph"/>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r>
          <w:rPr>
            <w:rFonts w:ascii="Cambria Math" w:hAnsi="Cambria Math" w:cs="Times New Roman"/>
            <w:sz w:val="24"/>
            <w:szCs w:val="24"/>
          </w:rPr>
          <m:t>=0.375</m:t>
        </m:r>
      </m:oMath>
      <w:r w:rsidR="00B05F71" w:rsidRPr="00156E18">
        <w:rPr>
          <w:rFonts w:ascii="Times New Roman" w:hAnsi="Times New Roman" w:cs="Times New Roman"/>
          <w:sz w:val="24"/>
          <w:szCs w:val="24"/>
        </w:rPr>
        <w:t xml:space="preserve"> </w:t>
      </w:r>
    </w:p>
    <w:p w14:paraId="02AA0429" w14:textId="77777777" w:rsidR="00156E18" w:rsidRDefault="005A3E9B" w:rsidP="00156E18">
      <w:pPr>
        <w:pStyle w:val="ListParagraph"/>
        <w:ind w:left="144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3</m:t>
            </m:r>
          </m:sub>
        </m:sSub>
        <m:r>
          <w:rPr>
            <w:rFonts w:ascii="Cambria Math" w:hAnsi="Cambria Math" w:cs="Times New Roman"/>
            <w:sz w:val="24"/>
            <w:szCs w:val="24"/>
          </w:rPr>
          <m:t>=0.5</m:t>
        </m:r>
      </m:oMath>
      <w:r w:rsidR="00156E18">
        <w:rPr>
          <w:rFonts w:ascii="Times New Roman" w:hAnsi="Times New Roman" w:cs="Times New Roman"/>
          <w:sz w:val="24"/>
          <w:szCs w:val="24"/>
        </w:rPr>
        <w:t xml:space="preserve"> </w:t>
      </w:r>
    </w:p>
    <w:p w14:paraId="4F6E4ADF" w14:textId="77777777" w:rsidR="000B3629" w:rsidRDefault="00156E18" w:rsidP="001D49F1">
      <w:pPr>
        <w:pStyle w:val="ListParagraph"/>
        <w:numPr>
          <w:ilvl w:val="0"/>
          <w:numId w:val="4"/>
        </w:numPr>
        <w:jc w:val="both"/>
        <w:rPr>
          <w:rFonts w:ascii="Times New Roman" w:hAnsi="Times New Roman" w:cs="Times New Roman"/>
          <w:sz w:val="24"/>
          <w:szCs w:val="24"/>
        </w:rPr>
      </w:pPr>
      <w:r w:rsidRPr="000B3629">
        <w:rPr>
          <w:rFonts w:ascii="Times New Roman" w:hAnsi="Times New Roman" w:cs="Times New Roman"/>
          <w:sz w:val="24"/>
          <w:szCs w:val="24"/>
        </w:rPr>
        <w:lastRenderedPageBreak/>
        <w:t xml:space="preserve">Calculate time series momentum signal. The signal for an asset is equal to zero when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Signal</m:t>
            </m:r>
          </m:sub>
        </m:sSub>
      </m:oMath>
      <w:r w:rsidRPr="000B3629">
        <w:rPr>
          <w:rFonts w:ascii="Times New Roman" w:hAnsi="Times New Roman" w:cs="Times New Roman"/>
          <w:sz w:val="24"/>
          <w:szCs w:val="24"/>
        </w:rPr>
        <w:t xml:space="preserve"> is more than zero percent and 1 otherwise.</w:t>
      </w:r>
      <w:r w:rsidR="00441B28" w:rsidRPr="000B3629">
        <w:rPr>
          <w:rFonts w:ascii="Times New Roman" w:hAnsi="Times New Roman" w:cs="Times New Roman"/>
          <w:sz w:val="24"/>
          <w:szCs w:val="24"/>
        </w:rPr>
        <w:t xml:space="preserve"> </w:t>
      </w:r>
    </w:p>
    <w:p w14:paraId="553B2CC5" w14:textId="77777777" w:rsidR="00555934" w:rsidRDefault="00441B28" w:rsidP="00555934">
      <w:pPr>
        <w:pStyle w:val="ListParagraph"/>
        <w:numPr>
          <w:ilvl w:val="0"/>
          <w:numId w:val="4"/>
        </w:numPr>
        <w:jc w:val="both"/>
        <w:rPr>
          <w:rFonts w:ascii="Times New Roman" w:hAnsi="Times New Roman" w:cs="Times New Roman"/>
          <w:sz w:val="24"/>
          <w:szCs w:val="24"/>
        </w:rPr>
      </w:pPr>
      <w:r w:rsidRPr="000B3629">
        <w:rPr>
          <w:rFonts w:ascii="Times New Roman" w:hAnsi="Times New Roman" w:cs="Times New Roman"/>
          <w:sz w:val="24"/>
          <w:szCs w:val="24"/>
        </w:rPr>
        <w:t>Calculate relative</w:t>
      </w:r>
      <w:r w:rsidR="00555934">
        <w:rPr>
          <w:rFonts w:ascii="Times New Roman" w:hAnsi="Times New Roman" w:cs="Times New Roman"/>
          <w:sz w:val="24"/>
          <w:szCs w:val="24"/>
        </w:rPr>
        <w:t>/cross-sectional</w:t>
      </w:r>
      <w:r w:rsidRPr="000B3629">
        <w:rPr>
          <w:rFonts w:ascii="Times New Roman" w:hAnsi="Times New Roman" w:cs="Times New Roman"/>
          <w:sz w:val="24"/>
          <w:szCs w:val="24"/>
        </w:rPr>
        <w:t xml:space="preserve"> momentum signal. The signal for an asset is equal to zero when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Signal</m:t>
            </m:r>
          </m:sub>
        </m:sSub>
      </m:oMath>
      <w:r w:rsidRPr="000B3629">
        <w:rPr>
          <w:rFonts w:ascii="Times New Roman" w:hAnsi="Times New Roman" w:cs="Times New Roman"/>
          <w:sz w:val="24"/>
          <w:szCs w:val="24"/>
        </w:rPr>
        <w:t xml:space="preserve"> for an asset is the highest in its asset class and one when the asset is not the highest in its asset class.</w:t>
      </w:r>
    </w:p>
    <w:tbl>
      <w:tblPr>
        <w:tblStyle w:val="GridTable2"/>
        <w:tblW w:w="10016" w:type="dxa"/>
        <w:tblLook w:val="04A0" w:firstRow="1" w:lastRow="0" w:firstColumn="1" w:lastColumn="0" w:noHBand="0" w:noVBand="1"/>
      </w:tblPr>
      <w:tblGrid>
        <w:gridCol w:w="3338"/>
        <w:gridCol w:w="3339"/>
        <w:gridCol w:w="3339"/>
      </w:tblGrid>
      <w:tr w:rsidR="00555934" w14:paraId="3AA76113" w14:textId="77777777" w:rsidTr="00555934">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3338" w:type="dxa"/>
          </w:tcPr>
          <w:p w14:paraId="5A3177A7" w14:textId="77777777" w:rsidR="00555934" w:rsidRDefault="00555934" w:rsidP="00555934">
            <w:pPr>
              <w:jc w:val="both"/>
              <w:rPr>
                <w:rFonts w:ascii="Times New Roman" w:hAnsi="Times New Roman" w:cs="Times New Roman"/>
                <w:sz w:val="24"/>
                <w:szCs w:val="24"/>
              </w:rPr>
            </w:pPr>
            <w:r>
              <w:rPr>
                <w:rFonts w:ascii="Times New Roman" w:hAnsi="Times New Roman" w:cs="Times New Roman"/>
                <w:sz w:val="24"/>
                <w:szCs w:val="24"/>
              </w:rPr>
              <w:t>Equity</w:t>
            </w:r>
          </w:p>
        </w:tc>
        <w:tc>
          <w:tcPr>
            <w:tcW w:w="3339" w:type="dxa"/>
          </w:tcPr>
          <w:p w14:paraId="36C825B3" w14:textId="77777777" w:rsidR="00555934" w:rsidRDefault="00555934" w:rsidP="005559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Bonds</w:t>
            </w:r>
          </w:p>
        </w:tc>
        <w:tc>
          <w:tcPr>
            <w:tcW w:w="3339" w:type="dxa"/>
          </w:tcPr>
          <w:p w14:paraId="375B0A50" w14:textId="77777777" w:rsidR="00555934" w:rsidRDefault="00555934" w:rsidP="0055593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Real Estate and Commodities</w:t>
            </w:r>
          </w:p>
        </w:tc>
      </w:tr>
      <w:tr w:rsidR="00555934" w14:paraId="61476CF2" w14:textId="77777777" w:rsidTr="00555934">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3338" w:type="dxa"/>
          </w:tcPr>
          <w:p w14:paraId="4243F0B7" w14:textId="77777777" w:rsidR="00555934" w:rsidRPr="00555934" w:rsidRDefault="00555934" w:rsidP="00555934">
            <w:pPr>
              <w:jc w:val="both"/>
              <w:rPr>
                <w:rFonts w:ascii="Times New Roman" w:hAnsi="Times New Roman" w:cs="Times New Roman"/>
                <w:b w:val="0"/>
                <w:sz w:val="24"/>
                <w:szCs w:val="24"/>
              </w:rPr>
            </w:pPr>
            <w:r w:rsidRPr="00555934">
              <w:rPr>
                <w:rFonts w:ascii="Times New Roman" w:hAnsi="Times New Roman" w:cs="Times New Roman"/>
                <w:b w:val="0"/>
                <w:sz w:val="24"/>
                <w:szCs w:val="24"/>
              </w:rPr>
              <w:t>United States</w:t>
            </w:r>
          </w:p>
        </w:tc>
        <w:tc>
          <w:tcPr>
            <w:tcW w:w="3339" w:type="dxa"/>
          </w:tcPr>
          <w:p w14:paraId="43767C04" w14:textId="77777777" w:rsidR="00555934" w:rsidRDefault="00555934" w:rsidP="0055593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Government</w:t>
            </w:r>
          </w:p>
        </w:tc>
        <w:tc>
          <w:tcPr>
            <w:tcW w:w="3339" w:type="dxa"/>
          </w:tcPr>
          <w:p w14:paraId="33806FA2" w14:textId="77777777" w:rsidR="00555934" w:rsidRDefault="00555934" w:rsidP="0055593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Real Estate</w:t>
            </w:r>
          </w:p>
        </w:tc>
      </w:tr>
      <w:tr w:rsidR="00555934" w14:paraId="5D4A4224" w14:textId="77777777" w:rsidTr="00555934">
        <w:trPr>
          <w:trHeight w:val="340"/>
        </w:trPr>
        <w:tc>
          <w:tcPr>
            <w:cnfStyle w:val="001000000000" w:firstRow="0" w:lastRow="0" w:firstColumn="1" w:lastColumn="0" w:oddVBand="0" w:evenVBand="0" w:oddHBand="0" w:evenHBand="0" w:firstRowFirstColumn="0" w:firstRowLastColumn="0" w:lastRowFirstColumn="0" w:lastRowLastColumn="0"/>
            <w:tcW w:w="3338" w:type="dxa"/>
          </w:tcPr>
          <w:p w14:paraId="0C2B6A9E" w14:textId="77777777" w:rsidR="00555934" w:rsidRPr="00555934" w:rsidRDefault="00555934" w:rsidP="00555934">
            <w:pPr>
              <w:jc w:val="both"/>
              <w:rPr>
                <w:rFonts w:ascii="Times New Roman" w:hAnsi="Times New Roman" w:cs="Times New Roman"/>
                <w:b w:val="0"/>
                <w:sz w:val="24"/>
                <w:szCs w:val="24"/>
              </w:rPr>
            </w:pPr>
            <w:r w:rsidRPr="00555934">
              <w:rPr>
                <w:rFonts w:ascii="Times New Roman" w:hAnsi="Times New Roman" w:cs="Times New Roman"/>
                <w:b w:val="0"/>
                <w:sz w:val="24"/>
                <w:szCs w:val="24"/>
              </w:rPr>
              <w:t>International</w:t>
            </w:r>
          </w:p>
        </w:tc>
        <w:tc>
          <w:tcPr>
            <w:tcW w:w="3339" w:type="dxa"/>
          </w:tcPr>
          <w:p w14:paraId="78A5D5AF" w14:textId="77777777" w:rsidR="00555934" w:rsidRDefault="00555934" w:rsidP="0055593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Corporate</w:t>
            </w:r>
          </w:p>
        </w:tc>
        <w:tc>
          <w:tcPr>
            <w:tcW w:w="3339" w:type="dxa"/>
          </w:tcPr>
          <w:p w14:paraId="0D0393D0" w14:textId="77777777" w:rsidR="00555934" w:rsidRDefault="00555934" w:rsidP="0055593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Commodities</w:t>
            </w:r>
          </w:p>
        </w:tc>
      </w:tr>
      <w:tr w:rsidR="00555934" w14:paraId="09B9C3AE" w14:textId="77777777" w:rsidTr="00555934">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3338" w:type="dxa"/>
          </w:tcPr>
          <w:p w14:paraId="04D84609" w14:textId="77777777" w:rsidR="00555934" w:rsidRPr="00555934" w:rsidRDefault="00555934" w:rsidP="00555934">
            <w:pPr>
              <w:jc w:val="both"/>
              <w:rPr>
                <w:rFonts w:ascii="Times New Roman" w:hAnsi="Times New Roman" w:cs="Times New Roman"/>
                <w:b w:val="0"/>
                <w:sz w:val="24"/>
                <w:szCs w:val="24"/>
              </w:rPr>
            </w:pPr>
            <w:r w:rsidRPr="00555934">
              <w:rPr>
                <w:rFonts w:ascii="Times New Roman" w:hAnsi="Times New Roman" w:cs="Times New Roman"/>
                <w:b w:val="0"/>
                <w:sz w:val="24"/>
                <w:szCs w:val="24"/>
              </w:rPr>
              <w:t>Emerging Markets</w:t>
            </w:r>
          </w:p>
        </w:tc>
        <w:tc>
          <w:tcPr>
            <w:tcW w:w="3339" w:type="dxa"/>
          </w:tcPr>
          <w:p w14:paraId="78036A68" w14:textId="77777777" w:rsidR="00555934" w:rsidRDefault="00555934" w:rsidP="0055593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339" w:type="dxa"/>
          </w:tcPr>
          <w:p w14:paraId="36161F41" w14:textId="77777777" w:rsidR="00555934" w:rsidRDefault="00555934" w:rsidP="00555934">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36948D21" w14:textId="77777777" w:rsidR="0069160F" w:rsidRDefault="0069160F" w:rsidP="0069160F">
      <w:pPr>
        <w:jc w:val="both"/>
        <w:rPr>
          <w:rFonts w:ascii="Times New Roman" w:hAnsi="Times New Roman" w:cs="Times New Roman"/>
          <w:sz w:val="24"/>
          <w:szCs w:val="24"/>
        </w:rPr>
      </w:pPr>
    </w:p>
    <w:p w14:paraId="7BF6F730" w14:textId="77777777" w:rsidR="0069160F" w:rsidRDefault="0069160F" w:rsidP="0069160F">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Calculate the dual momentum signal. If both the time series momentum and relative/cross-sectional momentum signal are</w:t>
      </w:r>
      <w:r w:rsidR="000C1667">
        <w:rPr>
          <w:rFonts w:ascii="Times New Roman" w:hAnsi="Times New Roman" w:cs="Times New Roman"/>
          <w:sz w:val="24"/>
          <w:szCs w:val="24"/>
        </w:rPr>
        <w:t xml:space="preserve"> zero, the dual momentum signal</w:t>
      </w:r>
      <w:r>
        <w:rPr>
          <w:rFonts w:ascii="Times New Roman" w:hAnsi="Times New Roman" w:cs="Times New Roman"/>
          <w:sz w:val="24"/>
          <w:szCs w:val="24"/>
        </w:rPr>
        <w:t xml:space="preserve"> for that asset equals z</w:t>
      </w:r>
      <w:r w:rsidR="000C1667">
        <w:rPr>
          <w:rFonts w:ascii="Times New Roman" w:hAnsi="Times New Roman" w:cs="Times New Roman"/>
          <w:sz w:val="24"/>
          <w:szCs w:val="24"/>
        </w:rPr>
        <w:t>ero and the strategy stays</w:t>
      </w:r>
      <w:r>
        <w:rPr>
          <w:rFonts w:ascii="Times New Roman" w:hAnsi="Times New Roman" w:cs="Times New Roman"/>
          <w:sz w:val="24"/>
          <w:szCs w:val="24"/>
        </w:rPr>
        <w:t xml:space="preserve"> invested in the asset in question. If one of the signals equals one, </w:t>
      </w:r>
      <w:r w:rsidR="00687FCC">
        <w:rPr>
          <w:rFonts w:ascii="Times New Roman" w:hAnsi="Times New Roman" w:cs="Times New Roman"/>
          <w:sz w:val="24"/>
          <w:szCs w:val="24"/>
        </w:rPr>
        <w:t xml:space="preserve"> the dual momentum signal equals 1 and the strategy</w:t>
      </w:r>
      <w:r w:rsidR="000C1667">
        <w:rPr>
          <w:rFonts w:ascii="Times New Roman" w:hAnsi="Times New Roman" w:cs="Times New Roman"/>
          <w:sz w:val="24"/>
          <w:szCs w:val="24"/>
        </w:rPr>
        <w:t xml:space="preserve"> </w:t>
      </w:r>
      <w:r>
        <w:rPr>
          <w:rFonts w:ascii="Times New Roman" w:hAnsi="Times New Roman" w:cs="Times New Roman"/>
          <w:sz w:val="24"/>
          <w:szCs w:val="24"/>
        </w:rPr>
        <w:t>move</w:t>
      </w:r>
      <w:r w:rsidR="000C1667">
        <w:rPr>
          <w:rFonts w:ascii="Times New Roman" w:hAnsi="Times New Roman" w:cs="Times New Roman"/>
          <w:sz w:val="24"/>
          <w:szCs w:val="24"/>
        </w:rPr>
        <w:t>s</w:t>
      </w:r>
      <w:r>
        <w:rPr>
          <w:rFonts w:ascii="Times New Roman" w:hAnsi="Times New Roman" w:cs="Times New Roman"/>
          <w:sz w:val="24"/>
          <w:szCs w:val="24"/>
        </w:rPr>
        <w:t xml:space="preserve"> the SAA weight of that asset into cash.</w:t>
      </w:r>
    </w:p>
    <w:p w14:paraId="4C75E239" w14:textId="77777777" w:rsidR="00D10830" w:rsidRDefault="00D10830" w:rsidP="00D10830">
      <w:pPr>
        <w:pStyle w:val="ListParagraph"/>
        <w:jc w:val="both"/>
        <w:rPr>
          <w:rFonts w:ascii="Times New Roman" w:hAnsi="Times New Roman" w:cs="Times New Roman"/>
          <w:sz w:val="24"/>
          <w:szCs w:val="24"/>
        </w:rPr>
      </w:pPr>
    </w:p>
    <w:p w14:paraId="61749339" w14:textId="77777777" w:rsidR="00ED15A2" w:rsidRPr="0069160F" w:rsidRDefault="00ED15A2" w:rsidP="00ED15A2">
      <w:pPr>
        <w:pStyle w:val="ListParagraph"/>
        <w:jc w:val="both"/>
        <w:rPr>
          <w:rFonts w:ascii="Times New Roman" w:hAnsi="Times New Roman" w:cs="Times New Roman"/>
          <w:sz w:val="24"/>
          <w:szCs w:val="24"/>
        </w:rPr>
      </w:pPr>
    </w:p>
    <w:p w14:paraId="5040EED6" w14:textId="77777777" w:rsidR="00ED15A2" w:rsidRPr="00ED15A2" w:rsidRDefault="00ED15A2" w:rsidP="00CA7955">
      <w:pPr>
        <w:pStyle w:val="ListParagraph"/>
        <w:jc w:val="both"/>
        <w:outlineLvl w:val="0"/>
        <w:rPr>
          <w:rFonts w:ascii="Times New Roman" w:hAnsi="Times New Roman" w:cs="Times New Roman"/>
          <w:sz w:val="18"/>
          <w:szCs w:val="18"/>
        </w:rPr>
      </w:pPr>
      <w:r w:rsidRPr="00ED15A2">
        <w:rPr>
          <w:rFonts w:ascii="Times New Roman" w:hAnsi="Times New Roman" w:cs="Times New Roman"/>
          <w:sz w:val="18"/>
          <w:szCs w:val="18"/>
        </w:rPr>
        <w:t xml:space="preserve">Figure </w:t>
      </w:r>
      <w:r w:rsidR="00271B88">
        <w:rPr>
          <w:rFonts w:ascii="Times New Roman" w:hAnsi="Times New Roman" w:cs="Times New Roman"/>
          <w:sz w:val="18"/>
          <w:szCs w:val="18"/>
        </w:rPr>
        <w:t>1</w:t>
      </w:r>
      <w:r w:rsidRPr="00ED15A2">
        <w:rPr>
          <w:rFonts w:ascii="Times New Roman" w:hAnsi="Times New Roman" w:cs="Times New Roman"/>
          <w:sz w:val="18"/>
          <w:szCs w:val="18"/>
        </w:rPr>
        <w:t>: Dual momentum for Equities</w:t>
      </w:r>
    </w:p>
    <w:p w14:paraId="66176E9E" w14:textId="77777777" w:rsidR="00ED15A2" w:rsidRPr="00ED15A2" w:rsidRDefault="00ED15A2" w:rsidP="00ED15A2">
      <w:pPr>
        <w:ind w:left="360"/>
        <w:jc w:val="both"/>
        <w:rPr>
          <w:rFonts w:ascii="Times New Roman" w:hAnsi="Times New Roman" w:cs="Times New Roman"/>
          <w:b/>
          <w:sz w:val="24"/>
          <w:szCs w:val="24"/>
        </w:rPr>
      </w:pPr>
      <w:r w:rsidRPr="00463D2D">
        <w:rPr>
          <w:noProof/>
        </w:rPr>
        <w:drawing>
          <wp:inline distT="0" distB="0" distL="0" distR="0" wp14:anchorId="17BF46D7" wp14:editId="200D772E">
            <wp:extent cx="5943600" cy="18753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875369"/>
                    </a:xfrm>
                    <a:prstGeom prst="rect">
                      <a:avLst/>
                    </a:prstGeom>
                    <a:noFill/>
                    <a:ln>
                      <a:noFill/>
                    </a:ln>
                  </pic:spPr>
                </pic:pic>
              </a:graphicData>
            </a:graphic>
          </wp:inline>
        </w:drawing>
      </w:r>
    </w:p>
    <w:p w14:paraId="2BFB8C4D" w14:textId="77777777" w:rsidR="00ED15A2" w:rsidRPr="00ED15A2" w:rsidRDefault="00ED15A2" w:rsidP="00CA7955">
      <w:pPr>
        <w:pStyle w:val="ListParagraph"/>
        <w:jc w:val="both"/>
        <w:outlineLvl w:val="0"/>
        <w:rPr>
          <w:rFonts w:ascii="Times New Roman" w:hAnsi="Times New Roman" w:cs="Times New Roman"/>
          <w:sz w:val="18"/>
          <w:szCs w:val="18"/>
        </w:rPr>
      </w:pPr>
      <w:r w:rsidRPr="00ED15A2">
        <w:rPr>
          <w:rFonts w:ascii="Times New Roman" w:hAnsi="Times New Roman" w:cs="Times New Roman"/>
          <w:sz w:val="18"/>
          <w:szCs w:val="18"/>
        </w:rPr>
        <w:t>Note: Dual Momentum is not constructed for low beta equities</w:t>
      </w:r>
    </w:p>
    <w:p w14:paraId="6C4224D6" w14:textId="77777777" w:rsidR="00ED15A2" w:rsidRPr="00ED15A2" w:rsidRDefault="00ED15A2" w:rsidP="00ED15A2">
      <w:pPr>
        <w:pStyle w:val="ListParagraph"/>
        <w:jc w:val="both"/>
        <w:rPr>
          <w:rFonts w:ascii="Times New Roman" w:hAnsi="Times New Roman" w:cs="Times New Roman"/>
          <w:sz w:val="18"/>
          <w:szCs w:val="18"/>
        </w:rPr>
      </w:pPr>
    </w:p>
    <w:p w14:paraId="408C0ECB" w14:textId="77777777" w:rsidR="00DD5E42" w:rsidRDefault="00DD5E42" w:rsidP="00ED15A2">
      <w:pPr>
        <w:pStyle w:val="ListParagraph"/>
        <w:jc w:val="both"/>
        <w:rPr>
          <w:rFonts w:ascii="Times New Roman" w:hAnsi="Times New Roman" w:cs="Times New Roman"/>
          <w:sz w:val="18"/>
          <w:szCs w:val="18"/>
        </w:rPr>
      </w:pPr>
    </w:p>
    <w:p w14:paraId="58204EB2" w14:textId="77777777" w:rsidR="00DD5E42" w:rsidRDefault="00DD5E42" w:rsidP="00ED15A2">
      <w:pPr>
        <w:pStyle w:val="ListParagraph"/>
        <w:jc w:val="both"/>
        <w:rPr>
          <w:rFonts w:ascii="Times New Roman" w:hAnsi="Times New Roman" w:cs="Times New Roman"/>
          <w:sz w:val="18"/>
          <w:szCs w:val="18"/>
        </w:rPr>
      </w:pPr>
    </w:p>
    <w:p w14:paraId="6A77F168" w14:textId="77777777" w:rsidR="00DD5E42" w:rsidRDefault="00DD5E42" w:rsidP="00ED15A2">
      <w:pPr>
        <w:pStyle w:val="ListParagraph"/>
        <w:jc w:val="both"/>
        <w:rPr>
          <w:rFonts w:ascii="Times New Roman" w:hAnsi="Times New Roman" w:cs="Times New Roman"/>
          <w:sz w:val="18"/>
          <w:szCs w:val="18"/>
        </w:rPr>
      </w:pPr>
    </w:p>
    <w:p w14:paraId="16750E75" w14:textId="77777777" w:rsidR="00DD5E42" w:rsidRDefault="00DD5E42" w:rsidP="00ED15A2">
      <w:pPr>
        <w:pStyle w:val="ListParagraph"/>
        <w:jc w:val="both"/>
        <w:rPr>
          <w:rFonts w:ascii="Times New Roman" w:hAnsi="Times New Roman" w:cs="Times New Roman"/>
          <w:sz w:val="18"/>
          <w:szCs w:val="18"/>
        </w:rPr>
      </w:pPr>
    </w:p>
    <w:p w14:paraId="23B852A8" w14:textId="77777777" w:rsidR="00DD5E42" w:rsidRDefault="00DD5E42" w:rsidP="00ED15A2">
      <w:pPr>
        <w:pStyle w:val="ListParagraph"/>
        <w:jc w:val="both"/>
        <w:rPr>
          <w:rFonts w:ascii="Times New Roman" w:hAnsi="Times New Roman" w:cs="Times New Roman"/>
          <w:sz w:val="18"/>
          <w:szCs w:val="18"/>
        </w:rPr>
      </w:pPr>
    </w:p>
    <w:p w14:paraId="7147BAB0" w14:textId="77777777" w:rsidR="00DD5E42" w:rsidRDefault="00DD5E42" w:rsidP="00ED15A2">
      <w:pPr>
        <w:pStyle w:val="ListParagraph"/>
        <w:jc w:val="both"/>
        <w:rPr>
          <w:rFonts w:ascii="Times New Roman" w:hAnsi="Times New Roman" w:cs="Times New Roman"/>
          <w:sz w:val="18"/>
          <w:szCs w:val="18"/>
        </w:rPr>
      </w:pPr>
    </w:p>
    <w:p w14:paraId="67D1F2F6" w14:textId="77777777" w:rsidR="00DD5E42" w:rsidRDefault="00DD5E42" w:rsidP="00ED15A2">
      <w:pPr>
        <w:pStyle w:val="ListParagraph"/>
        <w:jc w:val="both"/>
        <w:rPr>
          <w:rFonts w:ascii="Times New Roman" w:hAnsi="Times New Roman" w:cs="Times New Roman"/>
          <w:sz w:val="18"/>
          <w:szCs w:val="18"/>
        </w:rPr>
      </w:pPr>
    </w:p>
    <w:p w14:paraId="7C62BF79" w14:textId="77777777" w:rsidR="00DD5E42" w:rsidRDefault="00DD5E42" w:rsidP="00ED15A2">
      <w:pPr>
        <w:pStyle w:val="ListParagraph"/>
        <w:jc w:val="both"/>
        <w:rPr>
          <w:rFonts w:ascii="Times New Roman" w:hAnsi="Times New Roman" w:cs="Times New Roman"/>
          <w:sz w:val="18"/>
          <w:szCs w:val="18"/>
        </w:rPr>
      </w:pPr>
    </w:p>
    <w:p w14:paraId="73588BAD" w14:textId="77777777" w:rsidR="00DD5E42" w:rsidRDefault="00DD5E42" w:rsidP="00ED15A2">
      <w:pPr>
        <w:pStyle w:val="ListParagraph"/>
        <w:jc w:val="both"/>
        <w:rPr>
          <w:rFonts w:ascii="Times New Roman" w:hAnsi="Times New Roman" w:cs="Times New Roman"/>
          <w:sz w:val="18"/>
          <w:szCs w:val="18"/>
        </w:rPr>
      </w:pPr>
    </w:p>
    <w:p w14:paraId="26F35C77" w14:textId="77777777" w:rsidR="00DD5E42" w:rsidRDefault="00DD5E42" w:rsidP="00ED15A2">
      <w:pPr>
        <w:pStyle w:val="ListParagraph"/>
        <w:jc w:val="both"/>
        <w:rPr>
          <w:rFonts w:ascii="Times New Roman" w:hAnsi="Times New Roman" w:cs="Times New Roman"/>
          <w:sz w:val="18"/>
          <w:szCs w:val="18"/>
        </w:rPr>
      </w:pPr>
    </w:p>
    <w:p w14:paraId="612F1B5E" w14:textId="77777777" w:rsidR="00DD5E42" w:rsidRDefault="00DD5E42" w:rsidP="00ED15A2">
      <w:pPr>
        <w:pStyle w:val="ListParagraph"/>
        <w:jc w:val="both"/>
        <w:rPr>
          <w:rFonts w:ascii="Times New Roman" w:hAnsi="Times New Roman" w:cs="Times New Roman"/>
          <w:sz w:val="18"/>
          <w:szCs w:val="18"/>
        </w:rPr>
      </w:pPr>
    </w:p>
    <w:p w14:paraId="6739D2B1" w14:textId="77777777" w:rsidR="00DD5E42" w:rsidRDefault="00DD5E42" w:rsidP="00ED15A2">
      <w:pPr>
        <w:pStyle w:val="ListParagraph"/>
        <w:jc w:val="both"/>
        <w:rPr>
          <w:rFonts w:ascii="Times New Roman" w:hAnsi="Times New Roman" w:cs="Times New Roman"/>
          <w:sz w:val="18"/>
          <w:szCs w:val="18"/>
        </w:rPr>
      </w:pPr>
    </w:p>
    <w:p w14:paraId="3054BF92" w14:textId="77777777" w:rsidR="00ED15A2" w:rsidRPr="00ED15A2" w:rsidRDefault="00ED15A2" w:rsidP="00CA7955">
      <w:pPr>
        <w:pStyle w:val="ListParagraph"/>
        <w:jc w:val="both"/>
        <w:outlineLvl w:val="0"/>
        <w:rPr>
          <w:rFonts w:ascii="Times New Roman" w:hAnsi="Times New Roman" w:cs="Times New Roman"/>
          <w:sz w:val="18"/>
          <w:szCs w:val="18"/>
        </w:rPr>
      </w:pPr>
      <w:r w:rsidRPr="00ED15A2">
        <w:rPr>
          <w:rFonts w:ascii="Times New Roman" w:hAnsi="Times New Roman" w:cs="Times New Roman"/>
          <w:sz w:val="18"/>
          <w:szCs w:val="18"/>
        </w:rPr>
        <w:t xml:space="preserve">Figure </w:t>
      </w:r>
      <w:r w:rsidR="00271B88">
        <w:rPr>
          <w:rFonts w:ascii="Times New Roman" w:hAnsi="Times New Roman" w:cs="Times New Roman"/>
          <w:sz w:val="18"/>
          <w:szCs w:val="18"/>
        </w:rPr>
        <w:t>2</w:t>
      </w:r>
      <w:r w:rsidRPr="00ED15A2">
        <w:rPr>
          <w:rFonts w:ascii="Times New Roman" w:hAnsi="Times New Roman" w:cs="Times New Roman"/>
          <w:sz w:val="18"/>
          <w:szCs w:val="18"/>
        </w:rPr>
        <w:t>: Dual momentum for Bonds</w:t>
      </w:r>
    </w:p>
    <w:p w14:paraId="3E4613C3" w14:textId="77777777" w:rsidR="00ED15A2" w:rsidRPr="00ED15A2" w:rsidRDefault="00ED15A2" w:rsidP="00ED15A2">
      <w:pPr>
        <w:pStyle w:val="ListParagraph"/>
        <w:jc w:val="both"/>
        <w:rPr>
          <w:rFonts w:ascii="Times New Roman" w:hAnsi="Times New Roman" w:cs="Times New Roman"/>
          <w:b/>
          <w:sz w:val="24"/>
          <w:szCs w:val="24"/>
        </w:rPr>
      </w:pPr>
      <w:r w:rsidRPr="00463D2D">
        <w:rPr>
          <w:noProof/>
        </w:rPr>
        <w:drawing>
          <wp:inline distT="0" distB="0" distL="0" distR="0" wp14:anchorId="3FA1E7B8" wp14:editId="414346AD">
            <wp:extent cx="5943600" cy="18488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848877"/>
                    </a:xfrm>
                    <a:prstGeom prst="rect">
                      <a:avLst/>
                    </a:prstGeom>
                    <a:noFill/>
                    <a:ln>
                      <a:noFill/>
                    </a:ln>
                  </pic:spPr>
                </pic:pic>
              </a:graphicData>
            </a:graphic>
          </wp:inline>
        </w:drawing>
      </w:r>
    </w:p>
    <w:p w14:paraId="217103DF" w14:textId="77777777" w:rsidR="00ED15A2" w:rsidRPr="00ED15A2" w:rsidRDefault="00ED15A2" w:rsidP="00CA7955">
      <w:pPr>
        <w:pStyle w:val="ListParagraph"/>
        <w:jc w:val="both"/>
        <w:outlineLvl w:val="0"/>
        <w:rPr>
          <w:rFonts w:ascii="Times New Roman" w:hAnsi="Times New Roman" w:cs="Times New Roman"/>
          <w:sz w:val="18"/>
          <w:szCs w:val="18"/>
        </w:rPr>
      </w:pPr>
      <w:r w:rsidRPr="00ED15A2">
        <w:rPr>
          <w:rFonts w:ascii="Times New Roman" w:hAnsi="Times New Roman" w:cs="Times New Roman"/>
          <w:sz w:val="18"/>
          <w:szCs w:val="18"/>
        </w:rPr>
        <w:t xml:space="preserve">Figure </w:t>
      </w:r>
      <w:r w:rsidR="00271B88">
        <w:rPr>
          <w:rFonts w:ascii="Times New Roman" w:hAnsi="Times New Roman" w:cs="Times New Roman"/>
          <w:sz w:val="18"/>
          <w:szCs w:val="18"/>
        </w:rPr>
        <w:t>3</w:t>
      </w:r>
      <w:r w:rsidRPr="00ED15A2">
        <w:rPr>
          <w:rFonts w:ascii="Times New Roman" w:hAnsi="Times New Roman" w:cs="Times New Roman"/>
          <w:sz w:val="18"/>
          <w:szCs w:val="18"/>
        </w:rPr>
        <w:t>: Dual momentum for other asset classes</w:t>
      </w:r>
    </w:p>
    <w:p w14:paraId="07AE484C" w14:textId="77777777" w:rsidR="00ED15A2" w:rsidRPr="00ED15A2" w:rsidRDefault="00ED15A2" w:rsidP="00ED15A2">
      <w:pPr>
        <w:pStyle w:val="ListParagraph"/>
        <w:jc w:val="both"/>
        <w:rPr>
          <w:rFonts w:ascii="Times New Roman" w:hAnsi="Times New Roman" w:cs="Times New Roman"/>
          <w:b/>
          <w:sz w:val="24"/>
          <w:szCs w:val="24"/>
        </w:rPr>
      </w:pPr>
      <w:r w:rsidRPr="0075562F">
        <w:rPr>
          <w:noProof/>
        </w:rPr>
        <w:drawing>
          <wp:inline distT="0" distB="0" distL="0" distR="0" wp14:anchorId="4CFB239A" wp14:editId="5991B318">
            <wp:extent cx="5943600" cy="1390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390733"/>
                    </a:xfrm>
                    <a:prstGeom prst="rect">
                      <a:avLst/>
                    </a:prstGeom>
                    <a:noFill/>
                    <a:ln>
                      <a:noFill/>
                    </a:ln>
                  </pic:spPr>
                </pic:pic>
              </a:graphicData>
            </a:graphic>
          </wp:inline>
        </w:drawing>
      </w:r>
    </w:p>
    <w:p w14:paraId="44184D9F" w14:textId="77777777" w:rsidR="00F47084" w:rsidRDefault="00ED15A2" w:rsidP="00CA7955">
      <w:pPr>
        <w:pStyle w:val="ListParagraph"/>
        <w:jc w:val="both"/>
        <w:outlineLvl w:val="0"/>
        <w:rPr>
          <w:rFonts w:ascii="Times New Roman" w:hAnsi="Times New Roman" w:cs="Times New Roman"/>
          <w:sz w:val="18"/>
          <w:szCs w:val="18"/>
        </w:rPr>
      </w:pPr>
      <w:r w:rsidRPr="00ED15A2">
        <w:rPr>
          <w:rFonts w:ascii="Times New Roman" w:hAnsi="Times New Roman" w:cs="Times New Roman"/>
          <w:sz w:val="18"/>
          <w:szCs w:val="18"/>
        </w:rPr>
        <w:t>Note: Dual momentum is not calculated for hedge funds</w:t>
      </w:r>
    </w:p>
    <w:p w14:paraId="7366A792" w14:textId="77777777" w:rsidR="00F47084" w:rsidRPr="00F47084" w:rsidRDefault="00F47084" w:rsidP="00F47084">
      <w:pPr>
        <w:pStyle w:val="ListParagraph"/>
        <w:jc w:val="both"/>
        <w:rPr>
          <w:rFonts w:ascii="Times New Roman" w:hAnsi="Times New Roman" w:cs="Times New Roman"/>
          <w:sz w:val="18"/>
          <w:szCs w:val="18"/>
        </w:rPr>
      </w:pPr>
    </w:p>
    <w:p w14:paraId="443791F0" w14:textId="77777777" w:rsidR="001B5AE5" w:rsidRDefault="00F05E25" w:rsidP="001B5AE5">
      <w:pPr>
        <w:ind w:left="40"/>
        <w:jc w:val="both"/>
        <w:rPr>
          <w:rFonts w:ascii="Times New Roman" w:hAnsi="Times New Roman" w:cs="Times New Roman"/>
          <w:b/>
          <w:sz w:val="24"/>
          <w:szCs w:val="24"/>
        </w:rPr>
      </w:pPr>
      <w:r>
        <w:rPr>
          <w:rFonts w:ascii="Times New Roman" w:hAnsi="Times New Roman" w:cs="Times New Roman"/>
          <w:b/>
          <w:sz w:val="24"/>
          <w:szCs w:val="24"/>
        </w:rPr>
        <w:t>4.4</w:t>
      </w:r>
      <w:r w:rsidR="00F47084">
        <w:rPr>
          <w:rFonts w:ascii="Times New Roman" w:hAnsi="Times New Roman" w:cs="Times New Roman"/>
          <w:b/>
          <w:sz w:val="24"/>
          <w:szCs w:val="24"/>
        </w:rPr>
        <w:t xml:space="preserve"> </w:t>
      </w:r>
      <w:r w:rsidR="001B5AE5" w:rsidRPr="001B5AE5">
        <w:rPr>
          <w:rFonts w:ascii="Times New Roman" w:hAnsi="Times New Roman" w:cs="Times New Roman"/>
          <w:b/>
          <w:sz w:val="24"/>
          <w:szCs w:val="24"/>
        </w:rPr>
        <w:t>Construction of Combined Signal</w:t>
      </w:r>
    </w:p>
    <w:p w14:paraId="22E66E72" w14:textId="77777777" w:rsidR="00D10830" w:rsidRDefault="00944EC5" w:rsidP="00944EC5">
      <w:pPr>
        <w:jc w:val="both"/>
        <w:rPr>
          <w:rFonts w:ascii="Times New Roman" w:hAnsi="Times New Roman" w:cs="Times New Roman"/>
          <w:sz w:val="24"/>
          <w:szCs w:val="24"/>
        </w:rPr>
      </w:pPr>
      <w:r>
        <w:rPr>
          <w:rFonts w:ascii="Times New Roman" w:hAnsi="Times New Roman" w:cs="Times New Roman"/>
          <w:sz w:val="24"/>
          <w:szCs w:val="24"/>
        </w:rPr>
        <w:t xml:space="preserve">For equities, </w:t>
      </w:r>
      <w:r w:rsidR="00D10830">
        <w:rPr>
          <w:rFonts w:ascii="Times New Roman" w:hAnsi="Times New Roman" w:cs="Times New Roman"/>
          <w:sz w:val="24"/>
          <w:szCs w:val="24"/>
        </w:rPr>
        <w:t xml:space="preserve">a </w:t>
      </w:r>
      <w:r w:rsidR="00271B88">
        <w:rPr>
          <w:rFonts w:ascii="Times New Roman" w:hAnsi="Times New Roman" w:cs="Times New Roman"/>
          <w:sz w:val="24"/>
          <w:szCs w:val="24"/>
        </w:rPr>
        <w:t>c</w:t>
      </w:r>
      <w:r>
        <w:rPr>
          <w:rFonts w:ascii="Times New Roman" w:hAnsi="Times New Roman" w:cs="Times New Roman"/>
          <w:sz w:val="24"/>
          <w:szCs w:val="24"/>
        </w:rPr>
        <w:t xml:space="preserve">ombination of three triggers is used to determine the percentage of amount to be invested in the cash. Investments are completely transferred to cash in the case where all the signals are triggered and decreases to 50%, 25% and 0% with decrease in number of signals triggered. </w:t>
      </w:r>
    </w:p>
    <w:p w14:paraId="7D27BF1C" w14:textId="77777777" w:rsidR="00DD5E42" w:rsidRDefault="00944EC5" w:rsidP="00102A2E">
      <w:pPr>
        <w:jc w:val="both"/>
        <w:rPr>
          <w:rFonts w:ascii="Times New Roman" w:hAnsi="Times New Roman" w:cs="Times New Roman"/>
          <w:sz w:val="24"/>
          <w:szCs w:val="24"/>
        </w:rPr>
      </w:pPr>
      <w:r>
        <w:rPr>
          <w:rFonts w:ascii="Times New Roman" w:hAnsi="Times New Roman" w:cs="Times New Roman"/>
          <w:sz w:val="24"/>
          <w:szCs w:val="24"/>
        </w:rPr>
        <w:t>For Non-equities, only two triggers are used since the change in absorption ratio signal is only</w:t>
      </w:r>
      <w:r w:rsidR="00D10830">
        <w:rPr>
          <w:rFonts w:ascii="Times New Roman" w:hAnsi="Times New Roman" w:cs="Times New Roman"/>
          <w:sz w:val="24"/>
          <w:szCs w:val="24"/>
        </w:rPr>
        <w:t xml:space="preserve"> calculated for the equities and a combined signal ranging from zero to two is formed. If the combined signal equals zero for a non-equity</w:t>
      </w:r>
      <w:r w:rsidR="00F049B6">
        <w:rPr>
          <w:rFonts w:ascii="Times New Roman" w:hAnsi="Times New Roman" w:cs="Times New Roman"/>
          <w:sz w:val="24"/>
          <w:szCs w:val="24"/>
        </w:rPr>
        <w:t xml:space="preserve"> asset</w:t>
      </w:r>
      <w:r w:rsidR="00D10830">
        <w:rPr>
          <w:rFonts w:ascii="Times New Roman" w:hAnsi="Times New Roman" w:cs="Times New Roman"/>
          <w:sz w:val="24"/>
          <w:szCs w:val="24"/>
        </w:rPr>
        <w:t>, 100% of the strategic asset allocation weight of that asset should be put into cash.</w:t>
      </w:r>
      <w:r w:rsidR="00F049B6">
        <w:rPr>
          <w:rFonts w:ascii="Times New Roman" w:hAnsi="Times New Roman" w:cs="Times New Roman"/>
          <w:sz w:val="24"/>
          <w:szCs w:val="24"/>
        </w:rPr>
        <w:t xml:space="preserve"> If the combined signal equals one, 50% of the SAA weight of that asset should be put into cash. If the combined signal equals zero, the tactical asset allocation strategy should stay fully invested in the asset.</w:t>
      </w:r>
    </w:p>
    <w:p w14:paraId="78DBA21C" w14:textId="77777777" w:rsidR="00765495" w:rsidRPr="00765495" w:rsidRDefault="00765495" w:rsidP="00102A2E">
      <w:pPr>
        <w:jc w:val="both"/>
        <w:rPr>
          <w:rFonts w:ascii="Times New Roman" w:hAnsi="Times New Roman" w:cs="Times New Roman"/>
          <w:sz w:val="24"/>
          <w:szCs w:val="24"/>
        </w:rPr>
      </w:pPr>
    </w:p>
    <w:p w14:paraId="1CE6FFA4" w14:textId="77777777" w:rsidR="00DD5E42" w:rsidRDefault="00DD5E42" w:rsidP="00102A2E">
      <w:pPr>
        <w:jc w:val="both"/>
        <w:rPr>
          <w:rFonts w:ascii="Times New Roman" w:hAnsi="Times New Roman" w:cs="Times New Roman"/>
          <w:sz w:val="18"/>
          <w:szCs w:val="18"/>
        </w:rPr>
      </w:pPr>
    </w:p>
    <w:p w14:paraId="64E9E69B" w14:textId="77777777" w:rsidR="00DD5E42" w:rsidRDefault="00DD5E42" w:rsidP="00102A2E">
      <w:pPr>
        <w:jc w:val="both"/>
        <w:rPr>
          <w:rFonts w:ascii="Times New Roman" w:hAnsi="Times New Roman" w:cs="Times New Roman"/>
          <w:sz w:val="18"/>
          <w:szCs w:val="18"/>
        </w:rPr>
      </w:pPr>
    </w:p>
    <w:p w14:paraId="7C40B2B4" w14:textId="77777777" w:rsidR="00DD5E42" w:rsidRDefault="00DD5E42" w:rsidP="00102A2E">
      <w:pPr>
        <w:jc w:val="both"/>
        <w:rPr>
          <w:rFonts w:ascii="Times New Roman" w:hAnsi="Times New Roman" w:cs="Times New Roman"/>
          <w:sz w:val="18"/>
          <w:szCs w:val="18"/>
        </w:rPr>
      </w:pPr>
    </w:p>
    <w:p w14:paraId="5914A0E5" w14:textId="77777777" w:rsidR="00DD5E42" w:rsidRDefault="00DD5E42" w:rsidP="00102A2E">
      <w:pPr>
        <w:jc w:val="both"/>
        <w:rPr>
          <w:rFonts w:ascii="Times New Roman" w:hAnsi="Times New Roman" w:cs="Times New Roman"/>
          <w:sz w:val="18"/>
          <w:szCs w:val="18"/>
        </w:rPr>
      </w:pPr>
    </w:p>
    <w:p w14:paraId="076D54A0" w14:textId="77777777" w:rsidR="00DD5E42" w:rsidRDefault="00DD5E42" w:rsidP="00102A2E">
      <w:pPr>
        <w:jc w:val="both"/>
        <w:rPr>
          <w:rFonts w:ascii="Times New Roman" w:hAnsi="Times New Roman" w:cs="Times New Roman"/>
          <w:sz w:val="18"/>
          <w:szCs w:val="18"/>
        </w:rPr>
      </w:pPr>
    </w:p>
    <w:p w14:paraId="08543307" w14:textId="77777777" w:rsidR="00765495" w:rsidRDefault="00765495" w:rsidP="00102A2E">
      <w:pPr>
        <w:jc w:val="both"/>
        <w:rPr>
          <w:rFonts w:ascii="Times New Roman" w:hAnsi="Times New Roman" w:cs="Times New Roman"/>
          <w:sz w:val="18"/>
          <w:szCs w:val="18"/>
        </w:rPr>
      </w:pPr>
    </w:p>
    <w:p w14:paraId="2136502A" w14:textId="77777777" w:rsidR="00CF7182" w:rsidRPr="00463D2D" w:rsidRDefault="00CF7182" w:rsidP="00CA7955">
      <w:pPr>
        <w:jc w:val="both"/>
        <w:outlineLvl w:val="0"/>
        <w:rPr>
          <w:rFonts w:ascii="Times New Roman" w:hAnsi="Times New Roman" w:cs="Times New Roman"/>
          <w:sz w:val="18"/>
          <w:szCs w:val="18"/>
        </w:rPr>
      </w:pPr>
      <w:r w:rsidRPr="00463D2D">
        <w:rPr>
          <w:rFonts w:ascii="Times New Roman" w:hAnsi="Times New Roman" w:cs="Times New Roman"/>
          <w:sz w:val="18"/>
          <w:szCs w:val="18"/>
        </w:rPr>
        <w:t>Figure</w:t>
      </w:r>
      <w:r w:rsidR="00102A2E">
        <w:rPr>
          <w:rFonts w:ascii="Times New Roman" w:hAnsi="Times New Roman" w:cs="Times New Roman"/>
          <w:sz w:val="18"/>
          <w:szCs w:val="18"/>
        </w:rPr>
        <w:t xml:space="preserve"> </w:t>
      </w:r>
      <w:r w:rsidR="00DD5E42">
        <w:rPr>
          <w:rFonts w:ascii="Times New Roman" w:hAnsi="Times New Roman" w:cs="Times New Roman"/>
          <w:sz w:val="18"/>
          <w:szCs w:val="18"/>
        </w:rPr>
        <w:t>2</w:t>
      </w:r>
      <w:r w:rsidRPr="00463D2D">
        <w:rPr>
          <w:rFonts w:ascii="Times New Roman" w:hAnsi="Times New Roman" w:cs="Times New Roman"/>
          <w:sz w:val="18"/>
          <w:szCs w:val="18"/>
        </w:rPr>
        <w:t>:</w:t>
      </w:r>
      <w:r w:rsidR="00DD5E42">
        <w:rPr>
          <w:rFonts w:ascii="Times New Roman" w:hAnsi="Times New Roman" w:cs="Times New Roman"/>
          <w:sz w:val="18"/>
          <w:szCs w:val="18"/>
        </w:rPr>
        <w:t xml:space="preserve"> Combined Signal for First Implementation of Dual Momentum</w:t>
      </w:r>
    </w:p>
    <w:p w14:paraId="3BAE0CB6" w14:textId="77777777" w:rsidR="00DF1B08" w:rsidRPr="00DF1B08" w:rsidRDefault="00DF1B08" w:rsidP="00463D2D">
      <w:pPr>
        <w:ind w:left="270"/>
        <w:jc w:val="both"/>
        <w:rPr>
          <w:rFonts w:ascii="Times New Roman" w:hAnsi="Times New Roman" w:cs="Times New Roman"/>
          <w:b/>
          <w:sz w:val="24"/>
          <w:szCs w:val="24"/>
        </w:rPr>
      </w:pPr>
      <w:r w:rsidRPr="007B5CC3">
        <w:rPr>
          <w:noProof/>
        </w:rPr>
        <w:drawing>
          <wp:inline distT="0" distB="0" distL="0" distR="0" wp14:anchorId="45908BFD" wp14:editId="555754CE">
            <wp:extent cx="5587225" cy="396221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3271" cy="3966503"/>
                    </a:xfrm>
                    <a:prstGeom prst="rect">
                      <a:avLst/>
                    </a:prstGeom>
                    <a:noFill/>
                    <a:ln>
                      <a:noFill/>
                    </a:ln>
                  </pic:spPr>
                </pic:pic>
              </a:graphicData>
            </a:graphic>
          </wp:inline>
        </w:drawing>
      </w:r>
    </w:p>
    <w:p w14:paraId="1F2A7776" w14:textId="77777777" w:rsidR="00CF7182" w:rsidRDefault="00DF1B08" w:rsidP="00463D2D">
      <w:pPr>
        <w:spacing w:before="0" w:after="0" w:line="240" w:lineRule="auto"/>
        <w:ind w:left="450"/>
        <w:jc w:val="both"/>
        <w:rPr>
          <w:rFonts w:ascii="Times New Roman" w:hAnsi="Times New Roman" w:cs="Times New Roman"/>
          <w:b/>
          <w:sz w:val="18"/>
          <w:szCs w:val="18"/>
        </w:rPr>
      </w:pPr>
      <w:r w:rsidRPr="00CF7182">
        <w:rPr>
          <w:rFonts w:ascii="Times New Roman" w:hAnsi="Times New Roman" w:cs="Times New Roman"/>
          <w:b/>
          <w:sz w:val="18"/>
          <w:szCs w:val="18"/>
        </w:rPr>
        <w:t xml:space="preserve">Note1: </w:t>
      </w:r>
      <w:r w:rsidRPr="00CF7182">
        <w:rPr>
          <w:rFonts w:ascii="Times New Roman" w:hAnsi="Times New Roman" w:cs="Times New Roman"/>
          <w:sz w:val="18"/>
          <w:szCs w:val="18"/>
        </w:rPr>
        <w:t>Non-equity includes asset classes such as European government bonds, corporate bonds, real estate, commodities and hedge funds</w:t>
      </w:r>
    </w:p>
    <w:p w14:paraId="3B35BF70" w14:textId="77777777" w:rsidR="00300255" w:rsidRDefault="00DF1B08" w:rsidP="00F47084">
      <w:pPr>
        <w:spacing w:before="0" w:after="0" w:line="240" w:lineRule="auto"/>
        <w:ind w:left="450"/>
        <w:jc w:val="both"/>
        <w:rPr>
          <w:rFonts w:ascii="Times New Roman" w:hAnsi="Times New Roman" w:cs="Times New Roman"/>
          <w:sz w:val="18"/>
          <w:szCs w:val="18"/>
        </w:rPr>
      </w:pPr>
      <w:r w:rsidRPr="00CF7182">
        <w:rPr>
          <w:rFonts w:ascii="Times New Roman" w:hAnsi="Times New Roman" w:cs="Times New Roman"/>
          <w:b/>
          <w:sz w:val="18"/>
          <w:szCs w:val="18"/>
        </w:rPr>
        <w:t xml:space="preserve">Note2: </w:t>
      </w:r>
      <w:r w:rsidRPr="00CF7182">
        <w:rPr>
          <w:rFonts w:ascii="Times New Roman" w:hAnsi="Times New Roman" w:cs="Times New Roman"/>
          <w:sz w:val="18"/>
          <w:szCs w:val="18"/>
        </w:rPr>
        <w:t>Equity includes asset classes such as U.S. Equities, International Equities, Emerging Market Equities and Low beta Equities</w:t>
      </w:r>
    </w:p>
    <w:p w14:paraId="17FDEFCD" w14:textId="77777777" w:rsidR="00765495" w:rsidRPr="00F47084" w:rsidRDefault="00765495" w:rsidP="00F47084">
      <w:pPr>
        <w:spacing w:before="0" w:after="0" w:line="240" w:lineRule="auto"/>
        <w:ind w:left="450"/>
        <w:jc w:val="both"/>
        <w:rPr>
          <w:rFonts w:ascii="Times New Roman" w:hAnsi="Times New Roman" w:cs="Times New Roman"/>
          <w:b/>
          <w:sz w:val="18"/>
          <w:szCs w:val="18"/>
        </w:rPr>
      </w:pPr>
    </w:p>
    <w:p w14:paraId="03E54339" w14:textId="77777777" w:rsidR="00765495" w:rsidRDefault="00765495" w:rsidP="00765495">
      <w:pPr>
        <w:ind w:left="40"/>
        <w:jc w:val="both"/>
        <w:rPr>
          <w:rFonts w:ascii="Times New Roman" w:hAnsi="Times New Roman" w:cs="Times New Roman"/>
          <w:b/>
          <w:sz w:val="24"/>
          <w:szCs w:val="24"/>
        </w:rPr>
      </w:pPr>
      <w:r w:rsidRPr="00083B56">
        <w:rPr>
          <w:rFonts w:ascii="Times New Roman" w:hAnsi="Times New Roman" w:cs="Times New Roman"/>
          <w:b/>
          <w:sz w:val="24"/>
          <w:szCs w:val="24"/>
        </w:rPr>
        <w:t>4.5 Revised Implementation</w:t>
      </w:r>
    </w:p>
    <w:p w14:paraId="0D509A95" w14:textId="77777777" w:rsidR="00EC2F2B" w:rsidRDefault="00765495" w:rsidP="00CF7182">
      <w:pPr>
        <w:jc w:val="both"/>
        <w:rPr>
          <w:rFonts w:ascii="Times New Roman" w:hAnsi="Times New Roman" w:cs="Times New Roman"/>
          <w:sz w:val="24"/>
          <w:szCs w:val="24"/>
        </w:rPr>
      </w:pPr>
      <w:r w:rsidRPr="000604DF">
        <w:rPr>
          <w:rFonts w:ascii="Times New Roman" w:hAnsi="Times New Roman" w:cs="Times New Roman"/>
          <w:sz w:val="24"/>
          <w:szCs w:val="24"/>
        </w:rPr>
        <w:t>The first implementation of the dual momentum strategy did not add value to our existing tactical asset allocation signal because it was moving too much of the weight of the portfolio towards cash. To improve this, the signal was adjusted to move the weights of the asset class to the asset with the highest previous weighted excess return, provided the weighted exce</w:t>
      </w:r>
      <w:r w:rsidR="005158AF">
        <w:rPr>
          <w:rFonts w:ascii="Times New Roman" w:hAnsi="Times New Roman" w:cs="Times New Roman"/>
          <w:sz w:val="24"/>
          <w:szCs w:val="24"/>
        </w:rPr>
        <w:t>ss return was greater than zero.</w:t>
      </w:r>
    </w:p>
    <w:p w14:paraId="6846F46F" w14:textId="77777777" w:rsidR="001C4740" w:rsidRDefault="001C4740" w:rsidP="00CF7182">
      <w:pPr>
        <w:jc w:val="both"/>
        <w:rPr>
          <w:rFonts w:ascii="Times New Roman" w:hAnsi="Times New Roman" w:cs="Times New Roman"/>
          <w:sz w:val="24"/>
          <w:szCs w:val="24"/>
        </w:rPr>
      </w:pPr>
    </w:p>
    <w:p w14:paraId="051C29E8" w14:textId="77777777" w:rsidR="001C4740" w:rsidRDefault="001C4740" w:rsidP="00CF7182">
      <w:pPr>
        <w:jc w:val="both"/>
        <w:rPr>
          <w:rFonts w:ascii="Times New Roman" w:hAnsi="Times New Roman" w:cs="Times New Roman"/>
          <w:sz w:val="24"/>
          <w:szCs w:val="24"/>
        </w:rPr>
      </w:pPr>
    </w:p>
    <w:p w14:paraId="24806C1F" w14:textId="77777777" w:rsidR="001C4740" w:rsidRDefault="001C4740" w:rsidP="00CF7182">
      <w:pPr>
        <w:jc w:val="both"/>
        <w:rPr>
          <w:rFonts w:ascii="Times New Roman" w:hAnsi="Times New Roman" w:cs="Times New Roman"/>
          <w:sz w:val="24"/>
          <w:szCs w:val="24"/>
        </w:rPr>
      </w:pPr>
    </w:p>
    <w:p w14:paraId="6DC095A2" w14:textId="77777777" w:rsidR="001C4740" w:rsidRDefault="001C4740" w:rsidP="00CF7182">
      <w:pPr>
        <w:jc w:val="both"/>
        <w:rPr>
          <w:rFonts w:ascii="Times New Roman" w:hAnsi="Times New Roman" w:cs="Times New Roman"/>
          <w:sz w:val="24"/>
          <w:szCs w:val="24"/>
        </w:rPr>
      </w:pPr>
    </w:p>
    <w:p w14:paraId="103966C9" w14:textId="77777777" w:rsidR="001C4740" w:rsidRPr="001C4740" w:rsidRDefault="001C4740" w:rsidP="00CA7955">
      <w:pPr>
        <w:jc w:val="both"/>
        <w:outlineLvl w:val="0"/>
        <w:rPr>
          <w:rFonts w:ascii="Times New Roman" w:hAnsi="Times New Roman" w:cs="Times New Roman"/>
          <w:sz w:val="18"/>
          <w:szCs w:val="18"/>
        </w:rPr>
      </w:pPr>
      <w:r w:rsidRPr="001C4740">
        <w:rPr>
          <w:rFonts w:ascii="Times New Roman" w:hAnsi="Times New Roman" w:cs="Times New Roman"/>
          <w:sz w:val="18"/>
          <w:szCs w:val="18"/>
        </w:rPr>
        <w:lastRenderedPageBreak/>
        <w:t>Figure 5: Example of Revised Implementation on Equities Asset Class</w:t>
      </w:r>
    </w:p>
    <w:p w14:paraId="0528D51C" w14:textId="77777777" w:rsidR="001C4740" w:rsidRDefault="001C4740" w:rsidP="00CF718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5D5242" wp14:editId="21296547">
            <wp:extent cx="5943600" cy="3305175"/>
            <wp:effectExtent l="0" t="0" r="0" b="9525"/>
            <wp:docPr id="53" name="Picture 53" descr="C:\Users\Luka Vidovic\AppData\Local\Microsoft\Windows\INetCache\Content.Word\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ka Vidovic\AppData\Local\Microsoft\Windows\INetCache\Content.Word\Exampl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0A844D78" w14:textId="77777777" w:rsidR="00EC2F2B" w:rsidRDefault="00EC2F2B" w:rsidP="00EC2F2B">
      <w:pPr>
        <w:pStyle w:val="ListParagraph"/>
        <w:numPr>
          <w:ilvl w:val="0"/>
          <w:numId w:val="1"/>
        </w:numPr>
        <w:jc w:val="both"/>
        <w:rPr>
          <w:rFonts w:ascii="Times New Roman" w:hAnsi="Times New Roman" w:cs="Times New Roman"/>
          <w:b/>
          <w:sz w:val="24"/>
          <w:szCs w:val="24"/>
        </w:rPr>
      </w:pPr>
      <w:r w:rsidRPr="00EC2F2B">
        <w:rPr>
          <w:rFonts w:ascii="Times New Roman" w:hAnsi="Times New Roman" w:cs="Times New Roman"/>
          <w:b/>
          <w:sz w:val="24"/>
          <w:szCs w:val="24"/>
        </w:rPr>
        <w:t>Dual Momentum Results</w:t>
      </w:r>
    </w:p>
    <w:p w14:paraId="109CB436" w14:textId="77777777" w:rsidR="00DD59C2" w:rsidRPr="00DD59C2" w:rsidRDefault="00EC2F2B" w:rsidP="00DD59C2">
      <w:pPr>
        <w:jc w:val="both"/>
        <w:rPr>
          <w:rFonts w:ascii="Times New Roman" w:hAnsi="Times New Roman" w:cs="Times New Roman"/>
          <w:sz w:val="24"/>
          <w:szCs w:val="24"/>
        </w:rPr>
      </w:pPr>
      <w:r w:rsidRPr="003645A4">
        <w:rPr>
          <w:rFonts w:ascii="Times New Roman" w:hAnsi="Times New Roman" w:cs="Times New Roman"/>
          <w:sz w:val="24"/>
          <w:szCs w:val="24"/>
        </w:rPr>
        <w:t>The results in this section are only for high risk</w:t>
      </w:r>
      <w:r w:rsidR="00F34975">
        <w:rPr>
          <w:rFonts w:ascii="Times New Roman" w:hAnsi="Times New Roman" w:cs="Times New Roman"/>
          <w:sz w:val="24"/>
          <w:szCs w:val="24"/>
        </w:rPr>
        <w:t xml:space="preserve"> portfolios with</w:t>
      </w:r>
      <w:r w:rsidRPr="003645A4">
        <w:rPr>
          <w:rFonts w:ascii="Times New Roman" w:hAnsi="Times New Roman" w:cs="Times New Roman"/>
          <w:sz w:val="24"/>
          <w:szCs w:val="24"/>
        </w:rPr>
        <w:t xml:space="preserve"> monthly rebalancing.</w:t>
      </w:r>
      <w:r w:rsidR="002E5F07" w:rsidRPr="003645A4">
        <w:rPr>
          <w:rFonts w:ascii="Times New Roman" w:hAnsi="Times New Roman" w:cs="Times New Roman"/>
          <w:sz w:val="24"/>
          <w:szCs w:val="24"/>
        </w:rPr>
        <w:t xml:space="preserve"> The results for the other rebalancing frequencies and other SAA portfolios can be found in the appendix.</w:t>
      </w:r>
      <w:r w:rsidR="00FF26F4">
        <w:rPr>
          <w:rFonts w:ascii="Times New Roman" w:hAnsi="Times New Roman" w:cs="Times New Roman"/>
          <w:sz w:val="24"/>
          <w:szCs w:val="24"/>
        </w:rPr>
        <w:t xml:space="preserve"> The back-tests of the portfolios are run during an in sample period that runs from January 2007 to August 2015 and the out of sample period runs from September 2015 to July 2016.</w:t>
      </w:r>
    </w:p>
    <w:p w14:paraId="66BA3742" w14:textId="77777777" w:rsidR="00DD59C2" w:rsidRDefault="00EC2F2B" w:rsidP="00DD59C2">
      <w:pPr>
        <w:pStyle w:val="ListParagraph"/>
        <w:numPr>
          <w:ilvl w:val="1"/>
          <w:numId w:val="1"/>
        </w:numPr>
        <w:jc w:val="both"/>
        <w:rPr>
          <w:rFonts w:ascii="Times New Roman" w:hAnsi="Times New Roman" w:cs="Times New Roman"/>
          <w:b/>
          <w:sz w:val="24"/>
          <w:szCs w:val="24"/>
        </w:rPr>
      </w:pPr>
      <w:r w:rsidRPr="00DC21B6">
        <w:rPr>
          <w:rFonts w:ascii="Times New Roman" w:hAnsi="Times New Roman" w:cs="Times New Roman"/>
          <w:b/>
          <w:sz w:val="24"/>
          <w:szCs w:val="24"/>
        </w:rPr>
        <w:t xml:space="preserve">Individual </w:t>
      </w:r>
      <w:r w:rsidR="00EB31D6">
        <w:rPr>
          <w:rFonts w:ascii="Times New Roman" w:hAnsi="Times New Roman" w:cs="Times New Roman"/>
          <w:b/>
          <w:sz w:val="24"/>
          <w:szCs w:val="24"/>
        </w:rPr>
        <w:t xml:space="preserve">In Sample </w:t>
      </w:r>
      <w:r w:rsidRPr="00DC21B6">
        <w:rPr>
          <w:rFonts w:ascii="Times New Roman" w:hAnsi="Times New Roman" w:cs="Times New Roman"/>
          <w:b/>
          <w:sz w:val="24"/>
          <w:szCs w:val="24"/>
        </w:rPr>
        <w:t>Dual Momentum Results</w:t>
      </w:r>
    </w:p>
    <w:p w14:paraId="10E6CF4C" w14:textId="77777777" w:rsidR="008A632F" w:rsidRDefault="008A632F" w:rsidP="008A632F">
      <w:pPr>
        <w:ind w:left="40"/>
        <w:jc w:val="both"/>
        <w:rPr>
          <w:rFonts w:ascii="Times New Roman" w:hAnsi="Times New Roman" w:cs="Times New Roman"/>
          <w:b/>
          <w:sz w:val="24"/>
          <w:szCs w:val="24"/>
        </w:rPr>
      </w:pPr>
      <w:r>
        <w:rPr>
          <w:noProof/>
        </w:rPr>
        <w:drawing>
          <wp:inline distT="0" distB="0" distL="0" distR="0" wp14:anchorId="4C1F0A37" wp14:editId="5DD7CD60">
            <wp:extent cx="5943600" cy="1740535"/>
            <wp:effectExtent l="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pic:cNvPicPr>
                      <a:picLocks noChangeAspect="1"/>
                    </pic:cNvPicPr>
                  </pic:nvPicPr>
                  <pic:blipFill>
                    <a:blip r:embed="rId14"/>
                    <a:stretch>
                      <a:fillRect/>
                    </a:stretch>
                  </pic:blipFill>
                  <pic:spPr>
                    <a:xfrm>
                      <a:off x="0" y="0"/>
                      <a:ext cx="5943600" cy="1740535"/>
                    </a:xfrm>
                    <a:prstGeom prst="rect">
                      <a:avLst/>
                    </a:prstGeom>
                  </pic:spPr>
                </pic:pic>
              </a:graphicData>
            </a:graphic>
          </wp:inline>
        </w:drawing>
      </w:r>
    </w:p>
    <w:p w14:paraId="01AB54CE" w14:textId="77777777" w:rsidR="008A632F" w:rsidRDefault="008A632F" w:rsidP="008A632F">
      <w:pPr>
        <w:ind w:left="40"/>
        <w:jc w:val="both"/>
        <w:rPr>
          <w:rFonts w:ascii="Times New Roman" w:hAnsi="Times New Roman" w:cs="Times New Roman"/>
          <w:b/>
          <w:sz w:val="24"/>
          <w:szCs w:val="24"/>
        </w:rPr>
      </w:pPr>
    </w:p>
    <w:p w14:paraId="24E10D2C" w14:textId="77777777" w:rsidR="008A632F" w:rsidRDefault="00BF4ECA" w:rsidP="008A632F">
      <w:pPr>
        <w:ind w:left="40"/>
        <w:jc w:val="both"/>
        <w:rPr>
          <w:rFonts w:ascii="Times New Roman" w:hAnsi="Times New Roman" w:cs="Times New Roman"/>
          <w:b/>
          <w:sz w:val="24"/>
          <w:szCs w:val="24"/>
        </w:rPr>
      </w:pPr>
      <w:r w:rsidRPr="00BF4ECA">
        <w:rPr>
          <w:rFonts w:ascii="Times New Roman" w:hAnsi="Times New Roman" w:cs="Times New Roman"/>
          <w:b/>
          <w:noProof/>
          <w:sz w:val="24"/>
          <w:szCs w:val="24"/>
        </w:rPr>
        <w:lastRenderedPageBreak/>
        <mc:AlternateContent>
          <mc:Choice Requires="wpg">
            <w:drawing>
              <wp:anchor distT="0" distB="0" distL="114300" distR="114300" simplePos="0" relativeHeight="251659264" behindDoc="0" locked="0" layoutInCell="1" allowOverlap="1" wp14:anchorId="3AEEBD35" wp14:editId="73DD7238">
                <wp:simplePos x="0" y="0"/>
                <wp:positionH relativeFrom="column">
                  <wp:posOffset>600075</wp:posOffset>
                </wp:positionH>
                <wp:positionV relativeFrom="paragraph">
                  <wp:posOffset>433705</wp:posOffset>
                </wp:positionV>
                <wp:extent cx="1438774" cy="512975"/>
                <wp:effectExtent l="0" t="0" r="0" b="0"/>
                <wp:wrapNone/>
                <wp:docPr id="41" name="Group 26"/>
                <wp:cNvGraphicFramePr/>
                <a:graphic xmlns:a="http://schemas.openxmlformats.org/drawingml/2006/main">
                  <a:graphicData uri="http://schemas.microsoft.com/office/word/2010/wordprocessingGroup">
                    <wpg:wgp>
                      <wpg:cNvGrpSpPr/>
                      <wpg:grpSpPr>
                        <a:xfrm>
                          <a:off x="0" y="0"/>
                          <a:ext cx="1438774" cy="512975"/>
                          <a:chOff x="0" y="0"/>
                          <a:chExt cx="1438774" cy="512975"/>
                        </a:xfrm>
                      </wpg:grpSpPr>
                      <wps:wsp>
                        <wps:cNvPr id="42" name="Straight Connector 42"/>
                        <wps:cNvCnPr/>
                        <wps:spPr>
                          <a:xfrm>
                            <a:off x="0" y="107722"/>
                            <a:ext cx="548640" cy="0"/>
                          </a:xfrm>
                          <a:prstGeom prst="line">
                            <a:avLst/>
                          </a:prstGeom>
                          <a:ln>
                            <a:solidFill>
                              <a:srgbClr val="C00000"/>
                            </a:solidFill>
                          </a:ln>
                        </wps:spPr>
                        <wps:style>
                          <a:lnRef idx="2">
                            <a:schemeClr val="accent1"/>
                          </a:lnRef>
                          <a:fillRef idx="0">
                            <a:schemeClr val="accent1"/>
                          </a:fillRef>
                          <a:effectRef idx="1">
                            <a:schemeClr val="accent1"/>
                          </a:effectRef>
                          <a:fontRef idx="minor">
                            <a:schemeClr val="tx1"/>
                          </a:fontRef>
                        </wps:style>
                        <wps:bodyPr/>
                      </wps:wsp>
                      <wps:wsp>
                        <wps:cNvPr id="43" name="Straight Connector 43"/>
                        <wps:cNvCnPr/>
                        <wps:spPr>
                          <a:xfrm>
                            <a:off x="0" y="252502"/>
                            <a:ext cx="548640" cy="0"/>
                          </a:xfrm>
                          <a:prstGeom prst="line">
                            <a:avLst/>
                          </a:prstGeom>
                          <a:ln>
                            <a:solidFill>
                              <a:srgbClr val="7030A0"/>
                            </a:solidFill>
                            <a:prstDash val="dashDot"/>
                          </a:ln>
                        </wps:spPr>
                        <wps:style>
                          <a:lnRef idx="2">
                            <a:schemeClr val="accent1"/>
                          </a:lnRef>
                          <a:fillRef idx="0">
                            <a:schemeClr val="accent1"/>
                          </a:fillRef>
                          <a:effectRef idx="1">
                            <a:schemeClr val="accent1"/>
                          </a:effectRef>
                          <a:fontRef idx="minor">
                            <a:schemeClr val="tx1"/>
                          </a:fontRef>
                        </wps:style>
                        <wps:bodyPr/>
                      </wps:wsp>
                      <wps:wsp>
                        <wps:cNvPr id="44" name="Straight Connector 44"/>
                        <wps:cNvCnPr/>
                        <wps:spPr>
                          <a:xfrm>
                            <a:off x="0" y="427762"/>
                            <a:ext cx="548640" cy="0"/>
                          </a:xfrm>
                          <a:prstGeom prst="line">
                            <a:avLst/>
                          </a:prstGeom>
                          <a:ln>
                            <a:solidFill>
                              <a:schemeClr val="tx1"/>
                            </a:solidFill>
                            <a:prstDash val="sysDot"/>
                          </a:ln>
                        </wps:spPr>
                        <wps:style>
                          <a:lnRef idx="2">
                            <a:schemeClr val="accent1"/>
                          </a:lnRef>
                          <a:fillRef idx="0">
                            <a:schemeClr val="accent1"/>
                          </a:fillRef>
                          <a:effectRef idx="1">
                            <a:schemeClr val="accent1"/>
                          </a:effectRef>
                          <a:fontRef idx="minor">
                            <a:schemeClr val="tx1"/>
                          </a:fontRef>
                        </wps:style>
                        <wps:bodyPr/>
                      </wps:wsp>
                      <wps:wsp>
                        <wps:cNvPr id="45" name="TextBox 23"/>
                        <wps:cNvSpPr txBox="1"/>
                        <wps:spPr>
                          <a:xfrm>
                            <a:off x="651375" y="0"/>
                            <a:ext cx="779780" cy="208280"/>
                          </a:xfrm>
                          <a:prstGeom prst="rect">
                            <a:avLst/>
                          </a:prstGeom>
                          <a:noFill/>
                        </wps:spPr>
                        <wps:txbx>
                          <w:txbxContent>
                            <w:p w14:paraId="4617CB8F" w14:textId="77777777" w:rsidR="00BF4ECA" w:rsidRDefault="00BF4ECA" w:rsidP="00BF4ECA">
                              <w:pPr>
                                <w:pStyle w:val="NormalWeb"/>
                                <w:spacing w:before="0" w:beforeAutospacing="0" w:after="0" w:afterAutospacing="0"/>
                              </w:pPr>
                              <w:r>
                                <w:rPr>
                                  <w:rFonts w:ascii="Arial" w:hAnsi="Arial" w:cs="Arial"/>
                                  <w:color w:val="000000" w:themeColor="text1"/>
                                  <w:kern w:val="24"/>
                                  <w:sz w:val="16"/>
                                  <w:szCs w:val="16"/>
                                </w:rPr>
                                <w:t>SAA</w:t>
                              </w:r>
                            </w:p>
                          </w:txbxContent>
                        </wps:txbx>
                        <wps:bodyPr wrap="square" rtlCol="0">
                          <a:spAutoFit/>
                        </wps:bodyPr>
                      </wps:wsp>
                      <wps:wsp>
                        <wps:cNvPr id="46" name="TextBox 24"/>
                        <wps:cNvSpPr txBox="1"/>
                        <wps:spPr>
                          <a:xfrm>
                            <a:off x="655184" y="152348"/>
                            <a:ext cx="779780" cy="208280"/>
                          </a:xfrm>
                          <a:prstGeom prst="rect">
                            <a:avLst/>
                          </a:prstGeom>
                          <a:noFill/>
                        </wps:spPr>
                        <wps:txbx>
                          <w:txbxContent>
                            <w:p w14:paraId="19D08661" w14:textId="77777777" w:rsidR="00BF4ECA" w:rsidRDefault="00BF4ECA" w:rsidP="00BF4ECA">
                              <w:pPr>
                                <w:pStyle w:val="NormalWeb"/>
                                <w:spacing w:before="0" w:beforeAutospacing="0" w:after="0" w:afterAutospacing="0"/>
                              </w:pPr>
                              <w:r>
                                <w:rPr>
                                  <w:rFonts w:ascii="Arial" w:hAnsi="Arial" w:cs="Arial"/>
                                  <w:color w:val="000000" w:themeColor="text1"/>
                                  <w:kern w:val="24"/>
                                  <w:sz w:val="16"/>
                                  <w:szCs w:val="16"/>
                                </w:rPr>
                                <w:t>TAA</w:t>
                              </w:r>
                            </w:p>
                          </w:txbxContent>
                        </wps:txbx>
                        <wps:bodyPr wrap="square" rtlCol="0">
                          <a:spAutoFit/>
                        </wps:bodyPr>
                      </wps:wsp>
                      <wps:wsp>
                        <wps:cNvPr id="47" name="TextBox 25"/>
                        <wps:cNvSpPr txBox="1"/>
                        <wps:spPr>
                          <a:xfrm>
                            <a:off x="658994" y="304695"/>
                            <a:ext cx="779780" cy="208280"/>
                          </a:xfrm>
                          <a:prstGeom prst="rect">
                            <a:avLst/>
                          </a:prstGeom>
                          <a:noFill/>
                        </wps:spPr>
                        <wps:txbx>
                          <w:txbxContent>
                            <w:p w14:paraId="303A848D" w14:textId="77777777" w:rsidR="00BF4ECA" w:rsidRDefault="00BF4ECA" w:rsidP="00BF4ECA">
                              <w:pPr>
                                <w:pStyle w:val="NormalWeb"/>
                                <w:spacing w:before="0" w:beforeAutospacing="0" w:after="0" w:afterAutospacing="0"/>
                              </w:pPr>
                              <w:r>
                                <w:rPr>
                                  <w:rFonts w:ascii="Arial" w:hAnsi="Arial" w:cs="Arial"/>
                                  <w:color w:val="000000" w:themeColor="text1"/>
                                  <w:kern w:val="24"/>
                                  <w:sz w:val="16"/>
                                  <w:szCs w:val="16"/>
                                </w:rPr>
                                <w:t>Benchmark</w:t>
                              </w:r>
                            </w:p>
                          </w:txbxContent>
                        </wps:txbx>
                        <wps:bodyPr wrap="square" rtlCol="0">
                          <a:spAutoFit/>
                        </wps:bodyPr>
                      </wps:wsp>
                    </wpg:wgp>
                  </a:graphicData>
                </a:graphic>
              </wp:anchor>
            </w:drawing>
          </mc:Choice>
          <mc:Fallback>
            <w:pict>
              <v:group w14:anchorId="3AEEBD35" id="Group 26" o:spid="_x0000_s1026" style="position:absolute;left:0;text-align:left;margin-left:47.25pt;margin-top:34.15pt;width:113.3pt;height:40.4pt;z-index:251659264" coordsize="1438774,5129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gpTmADAAADDwAADgAAAGRycy9lMm9Eb2MueG1s7FfbbtswDH0fsH8Q/L76EjtOjCZFl6x9GbZi&#10;7T5AseULYEuepDTO34+iLwmaXtBsSDegeVAkWaSowyOSOr9oqpLcM6kKwWeWe+ZYhPFYJAXPZtbP&#10;u6tPE4soTXlCS8HZzNoyZV3MP34439QR80QuyoRJAkq4ijb1zMq1riPbVnHOKqrORM04fEyFrKiG&#10;oczsRNINaK9K23Ocsb0RMqmliJlSMLtsP1pz1J+mLNbf01QxTcqZBbZpbCW2K9Pa83MaZZLWeRF3&#10;ZtAjrKhowWHTQdWSakrWsjhQVRWxFEqk+iwWlS3StIgZngFO4zoPTnMtxbrGs2TRJqsHmADaBzgd&#10;rTb+dn8jSZHMLN+1CKcV+Ai3Jd7YgLOpswjWXMv6tr6R3UTWjsx5m1RW5h9OQhqEdTvAyhpNYph0&#10;/dEkDH2LxPAtcL1pGLS4xzk450Aszr88L2j329rGusGYTQ0UUjuU1J+hdJvTmiH4yiDQo+T1KN1q&#10;SYss12QhOAeeCUl8r4UMBRa8w0tFCqB7EizXCUMPBWnUIxb4k7EPdDWAIUeHI9OolkpfM1ER05lZ&#10;ZcGNlTSi91+VBgfB0n6JmS65aZUoi+SqKEscyGy1KCW5p3ApFo75GbtBcG8ZjIwoQNzbjz29LVmr&#10;9gdLgTfgXg+3xxvLBrU0jhnXbqe35LDaiKVgwiDovCzYrTeiDG/zIOy+LDxI4M6C60G4KriQjynQ&#10;TW9y2q7vEWjPbSBYiWSLnkVogHDmkpyCeaPnmDc6gnle4AXO2zEvdEbO5SPMa/m7pCpvGZpAbyn0&#10;QKXeJXip3kmJ7HszUkJUb5PGY+HQP4KUvheG49OS0tQau8i1CwF70fAhJ9VWvVMSU8a/FyeDnpJ3&#10;kE4/i4Z4+8HRlDFENzAPhUnPzycS9DhwR1CrkD4L7xJ0GE7DSZegPWfiQb/NoH091KfgLktLKBAw&#10;3zyRpbkwydmowIA2hDbdrBqY3eUdsoFadWapX2sqmUWkLhcCS1uT41R9udagCcuAnUyn9YSpanzg&#10;gv1Q8DoXBO4Eggy4wA28kT8xOL+NH7BKHijTRtz/wx3hgTuwADcMgcr2de6YTKetO0aOP552hXxf&#10;t57yWqA7hoL777gDHxTw0sLI1r0KzVNuf4y3afd2nf8GAAD//wMAUEsDBBQABgAIAAAAIQD1h5jY&#10;4AAAAAkBAAAPAAAAZHJzL2Rvd25yZXYueG1sTI9Ba8JAEIXvhf6HZQq91c0aFY3ZiEjbkxSqheJt&#10;TcYkmJ0N2TWJ/77TU3sc3sd736Sb0Taix87XjjSoSQQCKXdFTaWGr+PbyxKED4YK0zhCDXf0sMke&#10;H1KTFG6gT+wPoRRcQj4xGqoQ2kRKn1dojZ+4Fomzi+usCXx2pSw6M3C5beQ0ihbSmpp4oTIt7irM&#10;r4eb1fA+mGEbq9d+f73s7qfj/ON7r1Dr56dxuwYRcAx/MPzqszpk7HR2Nyq8aDSsZnMmNSyWMQjO&#10;46lSIM4MzlYKZJbK/x9kPwAAAP//AwBQSwECLQAUAAYACAAAACEA5JnDwPsAAADhAQAAEwAAAAAA&#10;AAAAAAAAAAAAAAAAW0NvbnRlbnRfVHlwZXNdLnhtbFBLAQItABQABgAIAAAAIQAjsmrh1wAAAJQB&#10;AAALAAAAAAAAAAAAAAAAACwBAABfcmVscy8ucmVsc1BLAQItABQABgAIAAAAIQAhyClOYAMAAAMP&#10;AAAOAAAAAAAAAAAAAAAAACwCAABkcnMvZTJvRG9jLnhtbFBLAQItABQABgAIAAAAIQD1h5jY4AAA&#10;AAkBAAAPAAAAAAAAAAAAAAAAALgFAABkcnMvZG93bnJldi54bWxQSwUGAAAAAAQABADzAAAAxQYA&#10;AAAA&#10;">
                <v:line id="Straight Connector 42" o:spid="_x0000_s1027" style="position:absolute;visibility:visible;mso-wrap-style:square" from="0,107722" to="548640,1077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rWAqcUAAADbAAAADwAAAGRycy9kb3ducmV2LnhtbESPT2vCQBTE70K/w/IK3nTTIFaiqxTx&#10;b/GitYK3Z/Y1Cc2+DdlV47d3BcHjMDO/YUaTxpTiQrUrLCv46EYgiFOrC84U7H/mnQEI55E1lpZJ&#10;wY0cTMZvrREm2l55S5edz0SAsEtQQe59lUjp0pwMuq6tiIP3Z2uDPsg6k7rGa4CbUsZR1JcGCw4L&#10;OVY0zSn9352NgvV2v+qfjovP39kp/pZH5wbLw0ap9nvzNQThqfGv8LO90gp6MTy+hB8gx3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rWAqcUAAADbAAAADwAAAAAAAAAA&#10;AAAAAAChAgAAZHJzL2Rvd25yZXYueG1sUEsFBgAAAAAEAAQA+QAAAJMDAAAAAA==&#10;" strokecolor="#c00000" strokeweight="1pt">
                  <v:stroke joinstyle="miter"/>
                </v:line>
                <v:line id="Straight Connector 43" o:spid="_x0000_s1028" style="position:absolute;visibility:visible;mso-wrap-style:square" from="0,252502" to="548640,2525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5i5NcIAAADbAAAADwAAAGRycy9kb3ducmV2LnhtbESPT4vCMBTE74LfIbwFb5pqRaRrlFVR&#10;9qCH+uf+aJ5t2ealNLHtfvvNguBxmJnfMKtNbyrRUuNKywqmkwgEcWZ1ybmC2/UwXoJwHlljZZkU&#10;/JKDzXo4WGGibccptRefiwBhl6CCwvs6kdJlBRl0E1sTB+9hG4M+yCaXusEuwE0lZ1G0kAZLDgsF&#10;1rQrKPu5PI2COIqztO1Oj/me+fzc3o84XRilRh/91ycIT71/h1/tb61gHsP/l/AD5Po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5i5NcIAAADbAAAADwAAAAAAAAAAAAAA&#10;AAChAgAAZHJzL2Rvd25yZXYueG1sUEsFBgAAAAAEAAQA+QAAAJADAAAAAA==&#10;" strokecolor="#7030a0" strokeweight="1pt">
                  <v:stroke dashstyle="dashDot" joinstyle="miter"/>
                </v:line>
                <v:line id="Straight Connector 44" o:spid="_x0000_s1029" style="position:absolute;visibility:visible;mso-wrap-style:square" from="0,427762" to="548640,42776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CcEVsMAAADbAAAADwAAAGRycy9kb3ducmV2LnhtbESPQWvCQBSE7wX/w/IEb3VjFZHoKiIN&#10;eGgPRn/AI/vcBLNvY3YTo7++Wyj0OMzMN8xmN9ha9NT6yrGC2TQBQVw4XbFRcDln7ysQPiBrrB2T&#10;gid52G1HbxtMtXvwifo8GBEh7FNUUIbQpFL6oiSLfuoa4uhdXWsxRNkaqVt8RLit5UeSLKXFiuNC&#10;iQ0dSipueWcVZKe875bocZ5199fXtzfn56dRajIe9msQgYbwH/5rH7WCxQJ+v8QfIL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wnBFbDAAAA2wAAAA8AAAAAAAAAAAAA&#10;AAAAoQIAAGRycy9kb3ducmV2LnhtbFBLBQYAAAAABAAEAPkAAACRAwAAAAA=&#10;" strokecolor="black [3213]" strokeweight="1pt">
                  <v:stroke dashstyle="1 1" joinstyle="miter"/>
                </v:line>
                <v:shapetype id="_x0000_t202" coordsize="21600,21600" o:spt="202" path="m0,0l0,21600,21600,21600,21600,0xe">
                  <v:stroke joinstyle="miter"/>
                  <v:path gradientshapeok="t" o:connecttype="rect"/>
                </v:shapetype>
                <v:shape id="TextBox 23" o:spid="_x0000_s1030" type="#_x0000_t202" style="position:absolute;left:651375;width:779780;height:208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R+u9wQAA&#10;ANsAAAAPAAAAZHJzL2Rvd25yZXYueG1sRI9Ba8JAFITvBf/D8gq91Y2iIqmriFbw4EWN90f2NRua&#10;fRuyryb++65Q6HGYmW+Y1WbwjbpTF+vABibjDBRxGWzNlYHienhfgoqCbLEJTAYeFGGzHr2sMLeh&#10;5zPdL1KpBOGYowEn0uZax9KRxzgOLXHyvkLnUZLsKm077BPcN3qaZQvtsea04LClnaPy+/LjDYjY&#10;7eRRfPp4vA2nfe+yco6FMW+vw/YDlNAg/+G/9tEamM3h+SX9AL3+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yUfrvcEAAADbAAAADwAAAAAAAAAAAAAAAACXAgAAZHJzL2Rvd25y&#10;ZXYueG1sUEsFBgAAAAAEAAQA9QAAAIUDAAAAAA==&#10;" filled="f" stroked="f">
                  <v:textbox style="mso-fit-shape-to-text:t">
                    <w:txbxContent>
                      <w:p w14:paraId="4617CB8F" w14:textId="77777777" w:rsidR="00BF4ECA" w:rsidRDefault="00BF4ECA" w:rsidP="00BF4ECA">
                        <w:pPr>
                          <w:pStyle w:val="NormalWeb"/>
                          <w:spacing w:before="0" w:beforeAutospacing="0" w:after="0" w:afterAutospacing="0"/>
                        </w:pPr>
                        <w:r>
                          <w:rPr>
                            <w:rFonts w:ascii="Arial" w:hAnsi="Arial" w:cs="Arial"/>
                            <w:color w:val="000000" w:themeColor="text1"/>
                            <w:kern w:val="24"/>
                            <w:sz w:val="16"/>
                            <w:szCs w:val="16"/>
                          </w:rPr>
                          <w:t>SAA</w:t>
                        </w:r>
                      </w:p>
                    </w:txbxContent>
                  </v:textbox>
                </v:shape>
                <v:shape id="TextBox 24" o:spid="_x0000_s1031" type="#_x0000_t202" style="position:absolute;left:655184;top:152348;width:779780;height:208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lXXKwgAA&#10;ANsAAAAPAAAAZHJzL2Rvd25yZXYueG1sRI/NasMwEITvhb6D2EBujZzShuBENqE/kEMvTZz7Ym0s&#10;E2tlrG3svH1UKPQ4zMw3zLacfKeuNMQ2sIHlIgNFXAfbcmOgOn4+rUFFQbbYBSYDN4pQFo8PW8xt&#10;GPmbrgdpVIJwzNGAE+lzrWPtyGNchJ44eecweJQkh0bbAccE951+zrKV9thyWnDY05uj+nL48QZE&#10;7G55qz583J+mr/fRZfUrVsbMZ9NuA0pokv/wX3tvDbys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mVdcrCAAAA2wAAAA8AAAAAAAAAAAAAAAAAlwIAAGRycy9kb3du&#10;cmV2LnhtbFBLBQYAAAAABAAEAPUAAACGAwAAAAA=&#10;" filled="f" stroked="f">
                  <v:textbox style="mso-fit-shape-to-text:t">
                    <w:txbxContent>
                      <w:p w14:paraId="19D08661" w14:textId="77777777" w:rsidR="00BF4ECA" w:rsidRDefault="00BF4ECA" w:rsidP="00BF4ECA">
                        <w:pPr>
                          <w:pStyle w:val="NormalWeb"/>
                          <w:spacing w:before="0" w:beforeAutospacing="0" w:after="0" w:afterAutospacing="0"/>
                        </w:pPr>
                        <w:r>
                          <w:rPr>
                            <w:rFonts w:ascii="Arial" w:hAnsi="Arial" w:cs="Arial"/>
                            <w:color w:val="000000" w:themeColor="text1"/>
                            <w:kern w:val="24"/>
                            <w:sz w:val="16"/>
                            <w:szCs w:val="16"/>
                          </w:rPr>
                          <w:t>TAA</w:t>
                        </w:r>
                      </w:p>
                    </w:txbxContent>
                  </v:textbox>
                </v:shape>
                <v:shape id="TextBox 25" o:spid="_x0000_s1032" type="#_x0000_t202" style="position:absolute;left:658994;top:304695;width:779780;height:208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2dBRwgAA&#10;ANsAAAAPAAAAZHJzL2Rvd25yZXYueG1sRI9Ba8JAFITvBf/D8oTe6kaxtaSuImrBg5dqvD+yr9nQ&#10;7NuQfZr477uFgsdhZr5hluvBN+pGXawDG5hOMlDEZbA1VwaK8+fLO6goyBabwGTgThHWq9HTEnMb&#10;ev6i20kqlSAcczTgRNpc61g68hgnoSVO3nfoPEqSXaVth32C+0bPsuxNe6w5LThsaeuo/DldvQER&#10;u5nei72Ph8tw3PUuK1+xMOZ5PGw+QAkN8gj/tw/WwHwBf1/SD9C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bZ0FHCAAAA2wAAAA8AAAAAAAAAAAAAAAAAlwIAAGRycy9kb3du&#10;cmV2LnhtbFBLBQYAAAAABAAEAPUAAACGAwAAAAA=&#10;" filled="f" stroked="f">
                  <v:textbox style="mso-fit-shape-to-text:t">
                    <w:txbxContent>
                      <w:p w14:paraId="303A848D" w14:textId="77777777" w:rsidR="00BF4ECA" w:rsidRDefault="00BF4ECA" w:rsidP="00BF4ECA">
                        <w:pPr>
                          <w:pStyle w:val="NormalWeb"/>
                          <w:spacing w:before="0" w:beforeAutospacing="0" w:after="0" w:afterAutospacing="0"/>
                        </w:pPr>
                        <w:r>
                          <w:rPr>
                            <w:rFonts w:ascii="Arial" w:hAnsi="Arial" w:cs="Arial"/>
                            <w:color w:val="000000" w:themeColor="text1"/>
                            <w:kern w:val="24"/>
                            <w:sz w:val="16"/>
                            <w:szCs w:val="16"/>
                          </w:rPr>
                          <w:t>Benchmark</w:t>
                        </w:r>
                      </w:p>
                    </w:txbxContent>
                  </v:textbox>
                </v:shape>
              </v:group>
            </w:pict>
          </mc:Fallback>
        </mc:AlternateContent>
      </w:r>
      <w:r w:rsidR="00C7590B">
        <w:rPr>
          <w:noProof/>
        </w:rPr>
        <w:drawing>
          <wp:inline distT="0" distB="0" distL="0" distR="0" wp14:anchorId="1173B1A0" wp14:editId="1E721487">
            <wp:extent cx="5943600" cy="213487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134870"/>
                    </a:xfrm>
                    <a:prstGeom prst="rect">
                      <a:avLst/>
                    </a:prstGeom>
                  </pic:spPr>
                </pic:pic>
              </a:graphicData>
            </a:graphic>
          </wp:inline>
        </w:drawing>
      </w:r>
    </w:p>
    <w:p w14:paraId="68C31C83" w14:textId="77777777" w:rsidR="00BF4ECA" w:rsidRPr="000E655A" w:rsidRDefault="00100410" w:rsidP="008A632F">
      <w:pPr>
        <w:ind w:left="40"/>
        <w:jc w:val="both"/>
        <w:rPr>
          <w:rFonts w:ascii="Times New Roman" w:hAnsi="Times New Roman" w:cs="Times New Roman"/>
          <w:sz w:val="24"/>
          <w:szCs w:val="24"/>
        </w:rPr>
      </w:pPr>
      <w:r w:rsidRPr="000E655A">
        <w:rPr>
          <w:rFonts w:ascii="Times New Roman" w:hAnsi="Times New Roman" w:cs="Times New Roman"/>
          <w:sz w:val="24"/>
          <w:szCs w:val="24"/>
        </w:rPr>
        <w:t>As a stand-alone signal, dual momentum does not seem to be adding much value to the overall tactical asset allocation objective to achieve acceptable returns while minimizing the effect of market crashes on the portfolio.</w:t>
      </w:r>
      <w:r w:rsidR="00F5617F" w:rsidRPr="000E655A">
        <w:rPr>
          <w:rFonts w:ascii="Times New Roman" w:hAnsi="Times New Roman" w:cs="Times New Roman"/>
          <w:sz w:val="24"/>
          <w:szCs w:val="24"/>
        </w:rPr>
        <w:t xml:space="preserve"> While the relative momentum component improves the annual returns by over 1%, it also increa</w:t>
      </w:r>
      <w:r w:rsidR="00005F8D" w:rsidRPr="000E655A">
        <w:rPr>
          <w:rFonts w:ascii="Times New Roman" w:hAnsi="Times New Roman" w:cs="Times New Roman"/>
          <w:sz w:val="24"/>
          <w:szCs w:val="24"/>
        </w:rPr>
        <w:t>ses volatility by over 1% and</w:t>
      </w:r>
      <w:r w:rsidR="00F5617F" w:rsidRPr="000E655A">
        <w:rPr>
          <w:rFonts w:ascii="Times New Roman" w:hAnsi="Times New Roman" w:cs="Times New Roman"/>
          <w:sz w:val="24"/>
          <w:szCs w:val="24"/>
        </w:rPr>
        <w:t xml:space="preserve"> do</w:t>
      </w:r>
      <w:r w:rsidR="00D60DBA" w:rsidRPr="000E655A">
        <w:rPr>
          <w:rFonts w:ascii="Times New Roman" w:hAnsi="Times New Roman" w:cs="Times New Roman"/>
          <w:sz w:val="24"/>
          <w:szCs w:val="24"/>
        </w:rPr>
        <w:t>es not improve the Sh</w:t>
      </w:r>
      <w:r w:rsidR="00005F8D" w:rsidRPr="000E655A">
        <w:rPr>
          <w:rFonts w:ascii="Times New Roman" w:hAnsi="Times New Roman" w:cs="Times New Roman"/>
          <w:sz w:val="24"/>
          <w:szCs w:val="24"/>
        </w:rPr>
        <w:t>arpe ratio. While the individual dual momentum portfolio has higher skewness and less kurtosis than the individual time series momentum portfolio, it also has a higher maximum drawdown.</w:t>
      </w:r>
    </w:p>
    <w:p w14:paraId="2029C208" w14:textId="77777777" w:rsidR="00C452DE" w:rsidRPr="005C4D78" w:rsidRDefault="007760B0" w:rsidP="005C4D78">
      <w:pPr>
        <w:ind w:left="40"/>
        <w:jc w:val="both"/>
        <w:rPr>
          <w:rFonts w:ascii="Times New Roman" w:hAnsi="Times New Roman" w:cs="Times New Roman"/>
          <w:sz w:val="24"/>
          <w:szCs w:val="24"/>
        </w:rPr>
      </w:pPr>
      <w:r w:rsidRPr="000E655A">
        <w:rPr>
          <w:rFonts w:ascii="Times New Roman" w:hAnsi="Times New Roman" w:cs="Times New Roman"/>
          <w:sz w:val="24"/>
          <w:szCs w:val="24"/>
        </w:rPr>
        <w:t>Despite these se</w:t>
      </w:r>
      <w:r w:rsidR="00377ADC" w:rsidRPr="000E655A">
        <w:rPr>
          <w:rFonts w:ascii="Times New Roman" w:hAnsi="Times New Roman" w:cs="Times New Roman"/>
          <w:sz w:val="24"/>
          <w:szCs w:val="24"/>
        </w:rPr>
        <w:t xml:space="preserve">tbacks, </w:t>
      </w:r>
      <w:r w:rsidRPr="000E655A">
        <w:rPr>
          <w:rFonts w:ascii="Times New Roman" w:hAnsi="Times New Roman" w:cs="Times New Roman"/>
          <w:sz w:val="24"/>
          <w:szCs w:val="24"/>
        </w:rPr>
        <w:t>the dual momentum signal does not significantly increase the risk of the portfolio and, as shown on the graph, still significantly outperforms the benchmark and strategic asset allocation portfolios.</w:t>
      </w:r>
    </w:p>
    <w:p w14:paraId="7D056AB8" w14:textId="77777777" w:rsidR="00EB31D6" w:rsidRDefault="00C452DE" w:rsidP="00C452DE">
      <w:pPr>
        <w:pStyle w:val="ListParagraph"/>
        <w:numPr>
          <w:ilvl w:val="1"/>
          <w:numId w:val="1"/>
        </w:numPr>
        <w:jc w:val="both"/>
        <w:rPr>
          <w:rFonts w:ascii="Times New Roman" w:hAnsi="Times New Roman" w:cs="Times New Roman"/>
          <w:b/>
          <w:sz w:val="24"/>
          <w:szCs w:val="24"/>
        </w:rPr>
      </w:pPr>
      <w:r w:rsidRPr="00C452DE">
        <w:rPr>
          <w:rFonts w:ascii="Times New Roman" w:hAnsi="Times New Roman" w:cs="Times New Roman"/>
          <w:b/>
          <w:sz w:val="24"/>
          <w:szCs w:val="24"/>
        </w:rPr>
        <w:t>I</w:t>
      </w:r>
      <w:r w:rsidR="000E655A" w:rsidRPr="00C452DE">
        <w:rPr>
          <w:rFonts w:ascii="Times New Roman" w:hAnsi="Times New Roman" w:cs="Times New Roman"/>
          <w:b/>
          <w:sz w:val="24"/>
          <w:szCs w:val="24"/>
        </w:rPr>
        <w:t>mpact of Dual Momentum on the Existing TAA Portfolio</w:t>
      </w:r>
    </w:p>
    <w:p w14:paraId="53DC0F6D" w14:textId="77777777" w:rsidR="00C452DE" w:rsidRPr="00C452DE" w:rsidRDefault="00C87E6A" w:rsidP="00CA7955">
      <w:pPr>
        <w:jc w:val="both"/>
        <w:outlineLvl w:val="0"/>
        <w:rPr>
          <w:rFonts w:ascii="Times New Roman" w:hAnsi="Times New Roman" w:cs="Times New Roman"/>
          <w:b/>
          <w:sz w:val="24"/>
          <w:szCs w:val="24"/>
        </w:rPr>
      </w:pPr>
      <w:r>
        <w:rPr>
          <w:rFonts w:ascii="Times New Roman" w:hAnsi="Times New Roman" w:cs="Times New Roman"/>
          <w:b/>
          <w:sz w:val="24"/>
          <w:szCs w:val="24"/>
        </w:rPr>
        <w:t>5.2.1 In-</w:t>
      </w:r>
      <w:r w:rsidR="00C452DE">
        <w:rPr>
          <w:rFonts w:ascii="Times New Roman" w:hAnsi="Times New Roman" w:cs="Times New Roman"/>
          <w:b/>
          <w:sz w:val="24"/>
          <w:szCs w:val="24"/>
        </w:rPr>
        <w:t>Sample Results</w:t>
      </w:r>
    </w:p>
    <w:p w14:paraId="3C48A8BB" w14:textId="77777777" w:rsidR="00700524" w:rsidRDefault="00700524" w:rsidP="00700524">
      <w:pPr>
        <w:jc w:val="both"/>
        <w:rPr>
          <w:rFonts w:ascii="Times New Roman" w:hAnsi="Times New Roman" w:cs="Times New Roman"/>
          <w:b/>
          <w:sz w:val="24"/>
          <w:szCs w:val="24"/>
        </w:rPr>
      </w:pPr>
      <w:r>
        <w:rPr>
          <w:noProof/>
        </w:rPr>
        <w:drawing>
          <wp:inline distT="0" distB="0" distL="0" distR="0" wp14:anchorId="198A4AE0" wp14:editId="69671FF5">
            <wp:extent cx="5943600" cy="722630"/>
            <wp:effectExtent l="0" t="0" r="0" b="127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6"/>
                    <a:stretch>
                      <a:fillRect/>
                    </a:stretch>
                  </pic:blipFill>
                  <pic:spPr>
                    <a:xfrm>
                      <a:off x="0" y="0"/>
                      <a:ext cx="5943600" cy="722630"/>
                    </a:xfrm>
                    <a:prstGeom prst="rect">
                      <a:avLst/>
                    </a:prstGeom>
                  </pic:spPr>
                </pic:pic>
              </a:graphicData>
            </a:graphic>
          </wp:inline>
        </w:drawing>
      </w:r>
    </w:p>
    <w:p w14:paraId="4A7DE97F" w14:textId="77777777" w:rsidR="00700524" w:rsidRPr="00700524" w:rsidRDefault="00700524" w:rsidP="00700524">
      <w:pPr>
        <w:jc w:val="both"/>
        <w:rPr>
          <w:rFonts w:ascii="Times New Roman" w:hAnsi="Times New Roman" w:cs="Times New Roman"/>
          <w:b/>
          <w:sz w:val="24"/>
          <w:szCs w:val="24"/>
        </w:rPr>
      </w:pPr>
      <w:r>
        <w:rPr>
          <w:noProof/>
        </w:rPr>
        <w:drawing>
          <wp:inline distT="0" distB="0" distL="0" distR="0" wp14:anchorId="3441D6C4" wp14:editId="5CD8F218">
            <wp:extent cx="5943600" cy="2146935"/>
            <wp:effectExtent l="0" t="0" r="0" b="571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46935"/>
                    </a:xfrm>
                    <a:prstGeom prst="rect">
                      <a:avLst/>
                    </a:prstGeom>
                  </pic:spPr>
                </pic:pic>
              </a:graphicData>
            </a:graphic>
          </wp:inline>
        </w:drawing>
      </w:r>
    </w:p>
    <w:p w14:paraId="5B7385A0" w14:textId="77777777" w:rsidR="00EB31D6" w:rsidRDefault="00EB31D6" w:rsidP="00DC21B6">
      <w:pPr>
        <w:pStyle w:val="ListParagraph"/>
        <w:ind w:left="400"/>
        <w:jc w:val="both"/>
        <w:rPr>
          <w:rFonts w:ascii="Times New Roman" w:hAnsi="Times New Roman" w:cs="Times New Roman"/>
          <w:b/>
          <w:sz w:val="24"/>
          <w:szCs w:val="24"/>
        </w:rPr>
      </w:pPr>
    </w:p>
    <w:p w14:paraId="79DA38D1" w14:textId="77777777" w:rsidR="00EB31D6" w:rsidRPr="008434EF" w:rsidRDefault="00EB31D6" w:rsidP="00192B22">
      <w:pPr>
        <w:pStyle w:val="ListParagraph"/>
        <w:ind w:left="0"/>
        <w:jc w:val="both"/>
        <w:rPr>
          <w:rFonts w:ascii="Times New Roman" w:hAnsi="Times New Roman" w:cs="Times New Roman"/>
          <w:sz w:val="24"/>
          <w:szCs w:val="24"/>
        </w:rPr>
      </w:pPr>
      <w:r w:rsidRPr="008434EF">
        <w:rPr>
          <w:rFonts w:ascii="Times New Roman" w:hAnsi="Times New Roman" w:cs="Times New Roman"/>
          <w:sz w:val="24"/>
          <w:szCs w:val="24"/>
        </w:rPr>
        <w:t>When added to the existing tactical asset allocation strategy, the dual momentum signal adds considerable value. The annual returns increase by almost 2% and while the volatility increases, the Sharpe ratio also increases by over 0.1. While the maximum drawdown is slightly higher with the dual momentum signal, the skewness is higher and the kurtosis is lower.</w:t>
      </w:r>
      <w:r w:rsidR="0002069A">
        <w:rPr>
          <w:rFonts w:ascii="Times New Roman" w:hAnsi="Times New Roman" w:cs="Times New Roman"/>
          <w:sz w:val="24"/>
          <w:szCs w:val="24"/>
        </w:rPr>
        <w:t xml:space="preserve"> As seen from the graph, the TAA portfolio with dual momentum outperforms the existing TAA portfolio.</w:t>
      </w:r>
    </w:p>
    <w:p w14:paraId="43C2A722" w14:textId="77777777" w:rsidR="00EB31D6" w:rsidRPr="008434EF" w:rsidRDefault="00EB31D6" w:rsidP="00192B22">
      <w:pPr>
        <w:pStyle w:val="ListParagraph"/>
        <w:ind w:left="0"/>
        <w:jc w:val="both"/>
        <w:rPr>
          <w:rFonts w:ascii="Times New Roman" w:hAnsi="Times New Roman" w:cs="Times New Roman"/>
          <w:sz w:val="24"/>
          <w:szCs w:val="24"/>
        </w:rPr>
      </w:pPr>
    </w:p>
    <w:p w14:paraId="1D928AE9" w14:textId="77777777" w:rsidR="00192B22" w:rsidRDefault="00EB31D6" w:rsidP="00192B22">
      <w:pPr>
        <w:pStyle w:val="ListParagraph"/>
        <w:ind w:left="0"/>
        <w:jc w:val="both"/>
        <w:rPr>
          <w:rFonts w:ascii="Times New Roman" w:hAnsi="Times New Roman" w:cs="Times New Roman"/>
          <w:sz w:val="24"/>
          <w:szCs w:val="24"/>
        </w:rPr>
      </w:pPr>
      <w:r w:rsidRPr="008434EF">
        <w:rPr>
          <w:rFonts w:ascii="Times New Roman" w:hAnsi="Times New Roman" w:cs="Times New Roman"/>
          <w:sz w:val="24"/>
          <w:szCs w:val="24"/>
        </w:rPr>
        <w:t>Overall, the addition of the relative or cross-sectional momentum component appears to be improving performance on a risk adjusted basis and does not significantly increase the risk of the portfolio. One possible reason for the deviation in the performance of dual momentum</w:t>
      </w:r>
      <w:r w:rsidR="00C452DE" w:rsidRPr="008434EF">
        <w:rPr>
          <w:rFonts w:ascii="Times New Roman" w:hAnsi="Times New Roman" w:cs="Times New Roman"/>
          <w:sz w:val="24"/>
          <w:szCs w:val="24"/>
        </w:rPr>
        <w:t xml:space="preserve"> on an individual and combined basis could be because the other signals in the existing tactical asset allocation strategy could be acting as a modulator to dual momentum and preventing it from taking extreme weights in certain assets at times when it is not optimal to do so.</w:t>
      </w:r>
    </w:p>
    <w:p w14:paraId="19E7D208" w14:textId="77777777" w:rsidR="00192B22" w:rsidRDefault="00192B22" w:rsidP="00192B22">
      <w:pPr>
        <w:pStyle w:val="ListParagraph"/>
        <w:ind w:left="0"/>
        <w:jc w:val="both"/>
        <w:rPr>
          <w:rFonts w:ascii="Times New Roman" w:hAnsi="Times New Roman" w:cs="Times New Roman"/>
          <w:sz w:val="24"/>
          <w:szCs w:val="24"/>
        </w:rPr>
      </w:pPr>
    </w:p>
    <w:p w14:paraId="6D713806" w14:textId="77777777" w:rsidR="00275E85" w:rsidRDefault="00275E85" w:rsidP="00CA7955">
      <w:pPr>
        <w:pStyle w:val="ListParagraph"/>
        <w:ind w:left="0"/>
        <w:jc w:val="both"/>
        <w:outlineLvl w:val="0"/>
        <w:rPr>
          <w:rFonts w:ascii="Times New Roman" w:hAnsi="Times New Roman" w:cs="Times New Roman"/>
          <w:b/>
          <w:sz w:val="24"/>
          <w:szCs w:val="24"/>
        </w:rPr>
      </w:pPr>
      <w:r w:rsidRPr="00192B22">
        <w:rPr>
          <w:rFonts w:ascii="Times New Roman" w:hAnsi="Times New Roman" w:cs="Times New Roman"/>
          <w:b/>
          <w:sz w:val="24"/>
          <w:szCs w:val="24"/>
        </w:rPr>
        <w:t>5.2.2 Out-of-Sample Results</w:t>
      </w:r>
    </w:p>
    <w:p w14:paraId="2B7F2415" w14:textId="77777777" w:rsidR="0012334A" w:rsidRDefault="0012334A" w:rsidP="00192B22">
      <w:pPr>
        <w:pStyle w:val="ListParagraph"/>
        <w:ind w:left="0"/>
        <w:jc w:val="both"/>
        <w:rPr>
          <w:rFonts w:ascii="Times New Roman" w:hAnsi="Times New Roman" w:cs="Times New Roman"/>
          <w:b/>
          <w:sz w:val="24"/>
          <w:szCs w:val="24"/>
        </w:rPr>
      </w:pPr>
    </w:p>
    <w:p w14:paraId="479814AB" w14:textId="77777777" w:rsidR="0012334A" w:rsidRDefault="0012334A" w:rsidP="00192B22">
      <w:pPr>
        <w:pStyle w:val="ListParagraph"/>
        <w:ind w:left="0"/>
        <w:jc w:val="both"/>
        <w:rPr>
          <w:rFonts w:ascii="Times New Roman" w:hAnsi="Times New Roman" w:cs="Times New Roman"/>
          <w:sz w:val="24"/>
          <w:szCs w:val="24"/>
        </w:rPr>
      </w:pPr>
      <w:r>
        <w:rPr>
          <w:noProof/>
        </w:rPr>
        <w:drawing>
          <wp:inline distT="0" distB="0" distL="0" distR="0" wp14:anchorId="09CC7B35" wp14:editId="049F56BB">
            <wp:extent cx="5943600" cy="722630"/>
            <wp:effectExtent l="0" t="0" r="0" b="127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a:stretch>
                      <a:fillRect/>
                    </a:stretch>
                  </pic:blipFill>
                  <pic:spPr>
                    <a:xfrm>
                      <a:off x="0" y="0"/>
                      <a:ext cx="5943600" cy="722630"/>
                    </a:xfrm>
                    <a:prstGeom prst="rect">
                      <a:avLst/>
                    </a:prstGeom>
                  </pic:spPr>
                </pic:pic>
              </a:graphicData>
            </a:graphic>
          </wp:inline>
        </w:drawing>
      </w:r>
    </w:p>
    <w:p w14:paraId="305DB233" w14:textId="77777777" w:rsidR="0012334A" w:rsidRDefault="0012334A" w:rsidP="00192B22">
      <w:pPr>
        <w:pStyle w:val="ListParagraph"/>
        <w:ind w:left="0"/>
        <w:jc w:val="both"/>
        <w:rPr>
          <w:rFonts w:ascii="Times New Roman" w:hAnsi="Times New Roman" w:cs="Times New Roman"/>
          <w:sz w:val="24"/>
          <w:szCs w:val="24"/>
        </w:rPr>
      </w:pPr>
    </w:p>
    <w:p w14:paraId="158A0C59" w14:textId="77777777" w:rsidR="0012334A" w:rsidRDefault="0012334A" w:rsidP="00192B22">
      <w:pPr>
        <w:pStyle w:val="ListParagraph"/>
        <w:ind w:left="0"/>
        <w:jc w:val="both"/>
        <w:rPr>
          <w:rFonts w:ascii="Times New Roman" w:hAnsi="Times New Roman" w:cs="Times New Roman"/>
          <w:sz w:val="24"/>
          <w:szCs w:val="24"/>
        </w:rPr>
      </w:pPr>
      <w:r>
        <w:rPr>
          <w:noProof/>
        </w:rPr>
        <w:drawing>
          <wp:inline distT="0" distB="0" distL="0" distR="0" wp14:anchorId="6FCEF96E" wp14:editId="7243E552">
            <wp:extent cx="5943600" cy="2298700"/>
            <wp:effectExtent l="0" t="0" r="0" b="635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6C086030" w14:textId="77777777" w:rsidR="00F5624A" w:rsidRDefault="00F5624A" w:rsidP="00192B22">
      <w:pPr>
        <w:pStyle w:val="ListParagraph"/>
        <w:ind w:left="0"/>
        <w:jc w:val="both"/>
        <w:rPr>
          <w:rFonts w:ascii="Times New Roman" w:hAnsi="Times New Roman" w:cs="Times New Roman"/>
          <w:sz w:val="24"/>
          <w:szCs w:val="24"/>
        </w:rPr>
      </w:pPr>
    </w:p>
    <w:p w14:paraId="185EF193" w14:textId="77777777" w:rsidR="00C87951" w:rsidRDefault="00C87951" w:rsidP="00192B22">
      <w:pPr>
        <w:pStyle w:val="ListParagraph"/>
        <w:ind w:left="0"/>
        <w:jc w:val="both"/>
        <w:rPr>
          <w:rFonts w:ascii="Times New Roman" w:hAnsi="Times New Roman" w:cs="Times New Roman"/>
          <w:sz w:val="24"/>
          <w:szCs w:val="24"/>
        </w:rPr>
      </w:pPr>
      <w:r>
        <w:rPr>
          <w:rFonts w:ascii="Times New Roman" w:hAnsi="Times New Roman" w:cs="Times New Roman"/>
          <w:sz w:val="24"/>
          <w:szCs w:val="24"/>
        </w:rPr>
        <w:t>When lookin</w:t>
      </w:r>
      <w:r w:rsidR="002A1871">
        <w:rPr>
          <w:rFonts w:ascii="Times New Roman" w:hAnsi="Times New Roman" w:cs="Times New Roman"/>
          <w:sz w:val="24"/>
          <w:szCs w:val="24"/>
        </w:rPr>
        <w:t>g at the results during the out-of-</w:t>
      </w:r>
      <w:r>
        <w:rPr>
          <w:rFonts w:ascii="Times New Roman" w:hAnsi="Times New Roman" w:cs="Times New Roman"/>
          <w:sz w:val="24"/>
          <w:szCs w:val="24"/>
        </w:rPr>
        <w:t>sample period (September 2015 to July 2016), the dual momentum signal appears to be adding significantly more value to the existing tactical asset allocation strategy relative to its in-sample performance.</w:t>
      </w:r>
      <w:r w:rsidR="0070271E">
        <w:rPr>
          <w:rFonts w:ascii="Times New Roman" w:hAnsi="Times New Roman" w:cs="Times New Roman"/>
          <w:sz w:val="24"/>
          <w:szCs w:val="24"/>
        </w:rPr>
        <w:t xml:space="preserve"> With the added signal, the annual returns almost double and the Sharpe ratio improves by more than 0.2.</w:t>
      </w:r>
      <w:r w:rsidR="007336B7">
        <w:rPr>
          <w:rFonts w:ascii="Times New Roman" w:hAnsi="Times New Roman" w:cs="Times New Roman"/>
          <w:sz w:val="24"/>
          <w:szCs w:val="24"/>
        </w:rPr>
        <w:t xml:space="preserve"> The maximum drawdown is less than 1% higher and, similar to all the other results, skewness increases and kurtosis decrease</w:t>
      </w:r>
      <w:r w:rsidR="00F27ACB">
        <w:rPr>
          <w:rFonts w:ascii="Times New Roman" w:hAnsi="Times New Roman" w:cs="Times New Roman"/>
          <w:sz w:val="24"/>
          <w:szCs w:val="24"/>
        </w:rPr>
        <w:t>s</w:t>
      </w:r>
      <w:r w:rsidR="007336B7">
        <w:rPr>
          <w:rFonts w:ascii="Times New Roman" w:hAnsi="Times New Roman" w:cs="Times New Roman"/>
          <w:sz w:val="24"/>
          <w:szCs w:val="24"/>
        </w:rPr>
        <w:t xml:space="preserve"> with the dual momentum signal.</w:t>
      </w:r>
      <w:r w:rsidR="00DE10DF">
        <w:rPr>
          <w:rFonts w:ascii="Times New Roman" w:hAnsi="Times New Roman" w:cs="Times New Roman"/>
          <w:sz w:val="24"/>
          <w:szCs w:val="24"/>
        </w:rPr>
        <w:t xml:space="preserve"> One potential reason that this signal could be adding more value in the </w:t>
      </w:r>
      <w:r w:rsidR="00DE10DF">
        <w:rPr>
          <w:rFonts w:ascii="Times New Roman" w:hAnsi="Times New Roman" w:cs="Times New Roman"/>
          <w:sz w:val="24"/>
          <w:szCs w:val="24"/>
        </w:rPr>
        <w:lastRenderedPageBreak/>
        <w:t>out of sample period is because this period, overall was less volatile than the in sample period, which included the Great Recession.</w:t>
      </w:r>
    </w:p>
    <w:p w14:paraId="0D6649AE" w14:textId="77777777" w:rsidR="006046AE" w:rsidRDefault="006046AE" w:rsidP="00192B22">
      <w:pPr>
        <w:pStyle w:val="ListParagraph"/>
        <w:ind w:left="0"/>
        <w:jc w:val="both"/>
        <w:rPr>
          <w:rFonts w:ascii="Times New Roman" w:hAnsi="Times New Roman" w:cs="Times New Roman"/>
          <w:sz w:val="24"/>
          <w:szCs w:val="24"/>
        </w:rPr>
      </w:pPr>
    </w:p>
    <w:p w14:paraId="2825514F" w14:textId="77777777" w:rsidR="006046AE" w:rsidRPr="00052EDD" w:rsidRDefault="006046AE" w:rsidP="006046AE">
      <w:pPr>
        <w:pStyle w:val="ListParagraph"/>
        <w:numPr>
          <w:ilvl w:val="1"/>
          <w:numId w:val="1"/>
        </w:numPr>
        <w:jc w:val="both"/>
        <w:rPr>
          <w:rFonts w:ascii="Times New Roman" w:hAnsi="Times New Roman" w:cs="Times New Roman"/>
          <w:b/>
          <w:sz w:val="24"/>
          <w:szCs w:val="24"/>
        </w:rPr>
      </w:pPr>
      <w:r w:rsidRPr="00052EDD">
        <w:rPr>
          <w:rFonts w:ascii="Times New Roman" w:hAnsi="Times New Roman" w:cs="Times New Roman"/>
          <w:b/>
          <w:sz w:val="24"/>
          <w:szCs w:val="24"/>
        </w:rPr>
        <w:t>Summary of Dual Momentum Results</w:t>
      </w:r>
    </w:p>
    <w:p w14:paraId="3AAD06E9" w14:textId="77777777" w:rsidR="00EB2EC5" w:rsidRDefault="006046AE" w:rsidP="00806022">
      <w:pPr>
        <w:ind w:left="40"/>
        <w:jc w:val="both"/>
        <w:rPr>
          <w:rFonts w:ascii="Times New Roman" w:hAnsi="Times New Roman" w:cs="Times New Roman"/>
          <w:sz w:val="24"/>
          <w:szCs w:val="24"/>
        </w:rPr>
      </w:pPr>
      <w:r>
        <w:rPr>
          <w:rFonts w:ascii="Times New Roman" w:hAnsi="Times New Roman" w:cs="Times New Roman"/>
          <w:sz w:val="24"/>
          <w:szCs w:val="24"/>
        </w:rPr>
        <w:t xml:space="preserve">The dual momentum signal adds value to the existing tactical asset allocation strategy. While it slightly increases the volatility and maximum drawdown of the existing TAA portfolio, it still significantly improves the risk adjusted returns of the portfolio and helps achieves </w:t>
      </w:r>
      <w:r w:rsidR="00C9691A">
        <w:rPr>
          <w:rFonts w:ascii="Times New Roman" w:hAnsi="Times New Roman" w:cs="Times New Roman"/>
          <w:sz w:val="24"/>
          <w:szCs w:val="24"/>
        </w:rPr>
        <w:t>HOD G</w:t>
      </w:r>
      <w:r>
        <w:rPr>
          <w:rFonts w:ascii="Times New Roman" w:hAnsi="Times New Roman" w:cs="Times New Roman"/>
          <w:sz w:val="24"/>
          <w:szCs w:val="24"/>
        </w:rPr>
        <w:t>roup</w:t>
      </w:r>
      <w:r w:rsidR="00C9691A">
        <w:rPr>
          <w:rFonts w:ascii="Times New Roman" w:hAnsi="Times New Roman" w:cs="Times New Roman"/>
          <w:sz w:val="24"/>
          <w:szCs w:val="24"/>
        </w:rPr>
        <w:t>’</w:t>
      </w:r>
      <w:r>
        <w:rPr>
          <w:rFonts w:ascii="Times New Roman" w:hAnsi="Times New Roman" w:cs="Times New Roman"/>
          <w:sz w:val="24"/>
          <w:szCs w:val="24"/>
        </w:rPr>
        <w:t>s goal of meeting a certain return while avoiding market downturns.</w:t>
      </w:r>
    </w:p>
    <w:p w14:paraId="1AEEEFDD" w14:textId="216FAA5C" w:rsidR="00CA7955" w:rsidRDefault="00CA7955" w:rsidP="00806022">
      <w:pPr>
        <w:ind w:left="40"/>
        <w:jc w:val="both"/>
        <w:rPr>
          <w:rFonts w:ascii="Times New Roman" w:hAnsi="Times New Roman" w:cs="Times New Roman"/>
          <w:b/>
          <w:sz w:val="24"/>
          <w:szCs w:val="24"/>
        </w:rPr>
      </w:pPr>
      <w:r w:rsidRPr="00CA7955">
        <w:rPr>
          <w:rFonts w:ascii="Times New Roman" w:hAnsi="Times New Roman" w:cs="Times New Roman"/>
          <w:b/>
          <w:sz w:val="24"/>
          <w:szCs w:val="24"/>
        </w:rPr>
        <w:t>6 V</w:t>
      </w:r>
      <w:r>
        <w:rPr>
          <w:rFonts w:ascii="Times New Roman" w:hAnsi="Times New Roman" w:cs="Times New Roman"/>
          <w:b/>
          <w:sz w:val="24"/>
          <w:szCs w:val="24"/>
        </w:rPr>
        <w:t xml:space="preserve">ariance </w:t>
      </w:r>
      <w:r w:rsidRPr="00CA7955">
        <w:rPr>
          <w:rFonts w:ascii="Times New Roman" w:hAnsi="Times New Roman" w:cs="Times New Roman"/>
          <w:b/>
          <w:sz w:val="24"/>
          <w:szCs w:val="24"/>
        </w:rPr>
        <w:t>R</w:t>
      </w:r>
      <w:r>
        <w:rPr>
          <w:rFonts w:ascii="Times New Roman" w:hAnsi="Times New Roman" w:cs="Times New Roman"/>
          <w:b/>
          <w:sz w:val="24"/>
          <w:szCs w:val="24"/>
        </w:rPr>
        <w:t xml:space="preserve">isk </w:t>
      </w:r>
      <w:r w:rsidRPr="00CA7955">
        <w:rPr>
          <w:rFonts w:ascii="Times New Roman" w:hAnsi="Times New Roman" w:cs="Times New Roman"/>
          <w:b/>
          <w:sz w:val="24"/>
          <w:szCs w:val="24"/>
        </w:rPr>
        <w:t>P</w:t>
      </w:r>
      <w:r>
        <w:rPr>
          <w:rFonts w:ascii="Times New Roman" w:hAnsi="Times New Roman" w:cs="Times New Roman"/>
          <w:b/>
          <w:sz w:val="24"/>
          <w:szCs w:val="24"/>
        </w:rPr>
        <w:t>remium (VRP</w:t>
      </w:r>
      <w:r w:rsidR="00271EEB">
        <w:rPr>
          <w:rFonts w:ascii="Times New Roman" w:hAnsi="Times New Roman" w:cs="Times New Roman"/>
          <w:b/>
          <w:sz w:val="24"/>
          <w:szCs w:val="24"/>
        </w:rPr>
        <w:t>)</w:t>
      </w:r>
    </w:p>
    <w:p w14:paraId="5B74B53E" w14:textId="1FDE8C7E" w:rsidR="00D974BB" w:rsidRDefault="00271EEB" w:rsidP="00D974BB">
      <w:pPr>
        <w:ind w:left="40"/>
        <w:jc w:val="both"/>
        <w:rPr>
          <w:rFonts w:ascii="Times New Roman" w:hAnsi="Times New Roman" w:cs="Times New Roman"/>
          <w:b/>
          <w:sz w:val="24"/>
          <w:szCs w:val="24"/>
        </w:rPr>
      </w:pPr>
      <w:r>
        <w:rPr>
          <w:rFonts w:ascii="Times New Roman" w:hAnsi="Times New Roman" w:cs="Times New Roman"/>
          <w:b/>
          <w:sz w:val="24"/>
          <w:szCs w:val="24"/>
        </w:rPr>
        <w:t xml:space="preserve">6.1 </w:t>
      </w:r>
      <w:r w:rsidR="00D974BB">
        <w:rPr>
          <w:rFonts w:ascii="Times New Roman" w:hAnsi="Times New Roman" w:cs="Times New Roman"/>
          <w:b/>
          <w:sz w:val="24"/>
          <w:szCs w:val="24"/>
        </w:rPr>
        <w:t>Literature:</w:t>
      </w:r>
    </w:p>
    <w:p w14:paraId="6FBDC60D" w14:textId="7DDBE998" w:rsidR="002F155A" w:rsidRDefault="00CA7955" w:rsidP="00806022">
      <w:pPr>
        <w:ind w:left="40"/>
        <w:jc w:val="both"/>
        <w:rPr>
          <w:rFonts w:ascii="Times New Roman" w:hAnsi="Times New Roman" w:cs="Times New Roman"/>
          <w:sz w:val="24"/>
          <w:szCs w:val="24"/>
        </w:rPr>
      </w:pPr>
      <w:r w:rsidRPr="00D974BB">
        <w:rPr>
          <w:rFonts w:ascii="Times New Roman" w:hAnsi="Times New Roman" w:cs="Times New Roman"/>
          <w:sz w:val="24"/>
          <w:szCs w:val="24"/>
        </w:rPr>
        <w:t>Option implies volatility</w:t>
      </w:r>
      <w:r w:rsidR="008C26B2">
        <w:rPr>
          <w:rFonts w:ascii="Times New Roman" w:hAnsi="Times New Roman" w:cs="Times New Roman"/>
          <w:sz w:val="24"/>
          <w:szCs w:val="24"/>
        </w:rPr>
        <w:t>(IVol)</w:t>
      </w:r>
      <w:r w:rsidRPr="00D974BB">
        <w:rPr>
          <w:rFonts w:ascii="Times New Roman" w:hAnsi="Times New Roman" w:cs="Times New Roman"/>
          <w:sz w:val="24"/>
          <w:szCs w:val="24"/>
        </w:rPr>
        <w:t xml:space="preserve"> is </w:t>
      </w:r>
      <w:r w:rsidR="00D974BB">
        <w:rPr>
          <w:rFonts w:ascii="Times New Roman" w:hAnsi="Times New Roman" w:cs="Times New Roman"/>
          <w:sz w:val="24"/>
          <w:szCs w:val="24"/>
        </w:rPr>
        <w:t>ordinarily higher than the realized volatility</w:t>
      </w:r>
      <w:r w:rsidR="008C26B2">
        <w:rPr>
          <w:rFonts w:ascii="Times New Roman" w:hAnsi="Times New Roman" w:cs="Times New Roman"/>
          <w:sz w:val="24"/>
          <w:szCs w:val="24"/>
        </w:rPr>
        <w:t>(RVol)</w:t>
      </w:r>
      <w:r w:rsidR="00D974BB">
        <w:rPr>
          <w:rFonts w:ascii="Times New Roman" w:hAnsi="Times New Roman" w:cs="Times New Roman"/>
          <w:sz w:val="24"/>
          <w:szCs w:val="24"/>
        </w:rPr>
        <w:t xml:space="preserve"> for the SP500 Index, hence it is called Variance risk premium. This is the short run component of equity risk premium. Please refer to the plot between </w:t>
      </w:r>
      <w:r w:rsidR="008C26B2">
        <w:rPr>
          <w:rFonts w:ascii="Times New Roman" w:hAnsi="Times New Roman" w:cs="Times New Roman"/>
          <w:sz w:val="24"/>
          <w:szCs w:val="24"/>
        </w:rPr>
        <w:t>IVol</w:t>
      </w:r>
      <w:r w:rsidR="00D974BB">
        <w:rPr>
          <w:rFonts w:ascii="Times New Roman" w:hAnsi="Times New Roman" w:cs="Times New Roman"/>
          <w:sz w:val="24"/>
          <w:szCs w:val="24"/>
        </w:rPr>
        <w:t xml:space="preserve"> and </w:t>
      </w:r>
      <w:r w:rsidR="008C26B2">
        <w:rPr>
          <w:rFonts w:ascii="Times New Roman" w:hAnsi="Times New Roman" w:cs="Times New Roman"/>
          <w:sz w:val="24"/>
          <w:szCs w:val="24"/>
        </w:rPr>
        <w:t>RV</w:t>
      </w:r>
      <w:r w:rsidR="00D974BB">
        <w:rPr>
          <w:rFonts w:ascii="Times New Roman" w:hAnsi="Times New Roman" w:cs="Times New Roman"/>
          <w:sz w:val="24"/>
          <w:szCs w:val="24"/>
        </w:rPr>
        <w:t xml:space="preserve">ol. VRP leads the equity markets especially in during crisis, this has been reported in the </w:t>
      </w:r>
      <w:r w:rsidR="00D974BB" w:rsidRPr="000518BC">
        <w:rPr>
          <w:rFonts w:ascii="Times New Roman" w:hAnsi="Times New Roman" w:cs="Times New Roman"/>
          <w:sz w:val="24"/>
          <w:szCs w:val="24"/>
        </w:rPr>
        <w:t>Deutsche Bank Global Markets Research, September, 2011</w:t>
      </w:r>
      <w:r w:rsidR="00D974BB">
        <w:rPr>
          <w:rFonts w:ascii="Times New Roman" w:hAnsi="Times New Roman" w:cs="Times New Roman"/>
          <w:sz w:val="24"/>
          <w:szCs w:val="24"/>
        </w:rPr>
        <w:t>. VRP bottomed is October 2008 while equity markets bottomed in February 2009 and VRP rose up in February 2009 and equity markets recovered over the period March 2009 to April 2010. VRP is a contrarian indicator that measures</w:t>
      </w:r>
      <w:r w:rsidR="008C26B2">
        <w:rPr>
          <w:rFonts w:ascii="Times New Roman" w:hAnsi="Times New Roman" w:cs="Times New Roman"/>
          <w:sz w:val="24"/>
          <w:szCs w:val="24"/>
        </w:rPr>
        <w:t xml:space="preserve"> overreaction and under reaction. When VRP is high, that implies IVol has risen to extreme levels and the market is in panic mode. Even though RVol is high, it’s not as much high as IVol. Market participants tend to move safer investments and equities or risky assets are undervalued. This is seen as a buying opportunity and similarly when VRP is low it is seen as selling opportunity.</w:t>
      </w:r>
      <w:r w:rsidR="00E229FE">
        <w:rPr>
          <w:rFonts w:ascii="Times New Roman" w:hAnsi="Times New Roman" w:cs="Times New Roman"/>
          <w:sz w:val="24"/>
          <w:szCs w:val="24"/>
        </w:rPr>
        <w:t xml:space="preserve"> VRP is statistically significant in predicting up to 12-month ahead excess equity market returns. </w:t>
      </w:r>
    </w:p>
    <w:p w14:paraId="38912876" w14:textId="77777777" w:rsidR="00E229FE" w:rsidRDefault="00E229FE" w:rsidP="00806022">
      <w:pPr>
        <w:ind w:left="40"/>
        <w:jc w:val="both"/>
        <w:rPr>
          <w:rFonts w:ascii="Times New Roman" w:hAnsi="Times New Roman" w:cs="Times New Roman"/>
          <w:sz w:val="24"/>
          <w:szCs w:val="24"/>
        </w:rPr>
      </w:pPr>
    </w:p>
    <w:p w14:paraId="275A0210" w14:textId="02AA66B3" w:rsidR="00CA7955" w:rsidRDefault="002F155A" w:rsidP="00806022">
      <w:pPr>
        <w:ind w:left="40"/>
        <w:jc w:val="both"/>
        <w:rPr>
          <w:noProof/>
        </w:rPr>
      </w:pPr>
      <w:r w:rsidRPr="002F155A">
        <w:rPr>
          <w:rFonts w:ascii="Times New Roman" w:hAnsi="Times New Roman" w:cs="Times New Roman"/>
          <w:sz w:val="24"/>
          <w:szCs w:val="24"/>
        </w:rPr>
        <w:t xml:space="preserve"> </w:t>
      </w:r>
      <w:r w:rsidRPr="00CA7955">
        <w:rPr>
          <w:rFonts w:ascii="Times New Roman" w:hAnsi="Times New Roman" w:cs="Times New Roman"/>
          <w:noProof/>
          <w:sz w:val="24"/>
          <w:szCs w:val="24"/>
        </w:rPr>
        <w:drawing>
          <wp:inline distT="0" distB="0" distL="0" distR="0" wp14:anchorId="135E2D73" wp14:editId="1F024E53">
            <wp:extent cx="2685953" cy="1974577"/>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3582" cy="1987537"/>
                    </a:xfrm>
                    <a:prstGeom prst="rect">
                      <a:avLst/>
                    </a:prstGeom>
                  </pic:spPr>
                </pic:pic>
              </a:graphicData>
            </a:graphic>
          </wp:inline>
        </w:drawing>
      </w:r>
      <w:r w:rsidR="00F91554">
        <w:rPr>
          <w:rFonts w:ascii="Times New Roman" w:hAnsi="Times New Roman" w:cs="Times New Roman"/>
          <w:sz w:val="24"/>
          <w:szCs w:val="24"/>
        </w:rPr>
        <w:t xml:space="preserve">    </w:t>
      </w:r>
      <w:r w:rsidR="00F91554" w:rsidRPr="00F91554">
        <w:rPr>
          <w:noProof/>
        </w:rPr>
        <w:t xml:space="preserve"> </w:t>
      </w:r>
      <w:r w:rsidR="00F91554" w:rsidRPr="00F91554">
        <w:rPr>
          <w:rFonts w:ascii="Times New Roman" w:hAnsi="Times New Roman" w:cs="Times New Roman"/>
          <w:noProof/>
          <w:sz w:val="24"/>
          <w:szCs w:val="24"/>
        </w:rPr>
        <w:drawing>
          <wp:inline distT="0" distB="0" distL="0" distR="0" wp14:anchorId="60C2CBB1" wp14:editId="7CA936DB">
            <wp:extent cx="2460468" cy="1941299"/>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3408" cy="1959399"/>
                    </a:xfrm>
                    <a:prstGeom prst="rect">
                      <a:avLst/>
                    </a:prstGeom>
                  </pic:spPr>
                </pic:pic>
              </a:graphicData>
            </a:graphic>
          </wp:inline>
        </w:drawing>
      </w:r>
    </w:p>
    <w:p w14:paraId="5E328D4F" w14:textId="6A16DA17" w:rsidR="00F91554" w:rsidRPr="00F91554" w:rsidRDefault="00F91554" w:rsidP="00806022">
      <w:pPr>
        <w:ind w:left="40"/>
        <w:jc w:val="both"/>
        <w:rPr>
          <w:rFonts w:ascii="Times New Roman" w:hAnsi="Times New Roman" w:cs="Times New Roman"/>
          <w:sz w:val="24"/>
          <w:szCs w:val="24"/>
        </w:rPr>
      </w:pPr>
      <w:r>
        <w:rPr>
          <w:rFonts w:ascii="Times New Roman" w:hAnsi="Times New Roman" w:cs="Times New Roman"/>
          <w:sz w:val="24"/>
          <w:szCs w:val="24"/>
        </w:rPr>
        <w:t>S</w:t>
      </w:r>
      <w:r w:rsidRPr="00F91554">
        <w:rPr>
          <w:rFonts w:ascii="Times New Roman" w:hAnsi="Times New Roman" w:cs="Times New Roman"/>
          <w:sz w:val="24"/>
          <w:szCs w:val="24"/>
        </w:rPr>
        <w:t>ource:</w:t>
      </w:r>
      <w:r>
        <w:rPr>
          <w:rFonts w:ascii="Times New Roman" w:hAnsi="Times New Roman" w:cs="Times New Roman"/>
          <w:sz w:val="24"/>
          <w:szCs w:val="24"/>
        </w:rPr>
        <w:t xml:space="preserve"> </w:t>
      </w:r>
      <w:r w:rsidRPr="000518BC">
        <w:rPr>
          <w:rFonts w:ascii="Times New Roman" w:hAnsi="Times New Roman" w:cs="Times New Roman"/>
          <w:sz w:val="24"/>
          <w:szCs w:val="24"/>
        </w:rPr>
        <w:t>Deutsche Bank Global Markets Research, September, 2011</w:t>
      </w:r>
    </w:p>
    <w:p w14:paraId="3026A239" w14:textId="77777777" w:rsidR="00F91554" w:rsidRDefault="00F91554" w:rsidP="00806022">
      <w:pPr>
        <w:ind w:left="40"/>
        <w:jc w:val="both"/>
        <w:rPr>
          <w:rFonts w:ascii="Times New Roman" w:hAnsi="Times New Roman" w:cs="Times New Roman"/>
          <w:b/>
          <w:sz w:val="24"/>
          <w:szCs w:val="24"/>
        </w:rPr>
      </w:pPr>
    </w:p>
    <w:p w14:paraId="552A31A8" w14:textId="77777777" w:rsidR="00F91554" w:rsidRDefault="00F91554" w:rsidP="00806022">
      <w:pPr>
        <w:ind w:left="40"/>
        <w:jc w:val="both"/>
        <w:rPr>
          <w:rFonts w:ascii="Times New Roman" w:hAnsi="Times New Roman" w:cs="Times New Roman"/>
          <w:b/>
          <w:sz w:val="24"/>
          <w:szCs w:val="24"/>
        </w:rPr>
      </w:pPr>
    </w:p>
    <w:p w14:paraId="4EBFE8C6" w14:textId="77777777" w:rsidR="00F91554" w:rsidRDefault="00F91554" w:rsidP="00806022">
      <w:pPr>
        <w:ind w:left="40"/>
        <w:jc w:val="both"/>
        <w:rPr>
          <w:rFonts w:ascii="Times New Roman" w:hAnsi="Times New Roman" w:cs="Times New Roman"/>
          <w:b/>
          <w:sz w:val="24"/>
          <w:szCs w:val="24"/>
        </w:rPr>
      </w:pPr>
    </w:p>
    <w:p w14:paraId="79ACA106" w14:textId="37C07632" w:rsidR="00E229FE" w:rsidRDefault="00271EEB" w:rsidP="00806022">
      <w:pPr>
        <w:ind w:left="40"/>
        <w:jc w:val="both"/>
        <w:rPr>
          <w:rFonts w:ascii="Times New Roman" w:hAnsi="Times New Roman" w:cs="Times New Roman"/>
          <w:b/>
          <w:sz w:val="24"/>
          <w:szCs w:val="24"/>
        </w:rPr>
      </w:pPr>
      <w:r>
        <w:rPr>
          <w:rFonts w:ascii="Times New Roman" w:hAnsi="Times New Roman" w:cs="Times New Roman"/>
          <w:b/>
          <w:sz w:val="24"/>
          <w:szCs w:val="24"/>
        </w:rPr>
        <w:t xml:space="preserve">6.1.1 </w:t>
      </w:r>
      <w:r w:rsidR="00E229FE">
        <w:rPr>
          <w:rFonts w:ascii="Times New Roman" w:hAnsi="Times New Roman" w:cs="Times New Roman"/>
          <w:b/>
          <w:sz w:val="24"/>
          <w:szCs w:val="24"/>
        </w:rPr>
        <w:t>How VRP is correlated with other asset classes?</w:t>
      </w:r>
    </w:p>
    <w:p w14:paraId="40FEA719" w14:textId="7AE4DA21" w:rsidR="00E229FE" w:rsidRDefault="00E229FE" w:rsidP="00806022">
      <w:pPr>
        <w:ind w:left="40"/>
        <w:jc w:val="both"/>
        <w:rPr>
          <w:rFonts w:ascii="Times New Roman" w:hAnsi="Times New Roman" w:cs="Times New Roman"/>
          <w:b/>
          <w:sz w:val="24"/>
          <w:szCs w:val="24"/>
        </w:rPr>
      </w:pPr>
      <w:r w:rsidRPr="00E229FE">
        <w:rPr>
          <w:rFonts w:ascii="Times New Roman" w:hAnsi="Times New Roman" w:cs="Times New Roman"/>
          <w:sz w:val="24"/>
          <w:szCs w:val="24"/>
        </w:rPr>
        <w:t>According to the</w:t>
      </w:r>
      <w:r>
        <w:rPr>
          <w:rFonts w:ascii="Times New Roman" w:hAnsi="Times New Roman" w:cs="Times New Roman"/>
          <w:b/>
          <w:sz w:val="24"/>
          <w:szCs w:val="24"/>
        </w:rPr>
        <w:t xml:space="preserve"> </w:t>
      </w:r>
      <w:r w:rsidRPr="000518BC">
        <w:rPr>
          <w:rFonts w:ascii="Times New Roman" w:hAnsi="Times New Roman" w:cs="Times New Roman"/>
          <w:sz w:val="24"/>
          <w:szCs w:val="24"/>
        </w:rPr>
        <w:t>Deutsche Bank Global Markets Research, September, 2011</w:t>
      </w:r>
      <w:r>
        <w:rPr>
          <w:rFonts w:ascii="Times New Roman" w:hAnsi="Times New Roman" w:cs="Times New Roman"/>
          <w:sz w:val="24"/>
          <w:szCs w:val="24"/>
        </w:rPr>
        <w:t xml:space="preserve"> paper VRP is positively correlated with equities, high yield bonds, commodities, gold and crude oil. It is negatively correlated with bonds. </w:t>
      </w:r>
    </w:p>
    <w:p w14:paraId="430DE0ED" w14:textId="6D832D62" w:rsidR="008C26B2" w:rsidRDefault="00271EEB" w:rsidP="00806022">
      <w:pPr>
        <w:ind w:left="40"/>
        <w:jc w:val="both"/>
        <w:rPr>
          <w:rFonts w:ascii="Times New Roman" w:hAnsi="Times New Roman" w:cs="Times New Roman"/>
          <w:sz w:val="24"/>
          <w:szCs w:val="24"/>
        </w:rPr>
      </w:pPr>
      <w:r>
        <w:rPr>
          <w:rFonts w:ascii="Times New Roman" w:hAnsi="Times New Roman" w:cs="Times New Roman"/>
          <w:b/>
          <w:sz w:val="24"/>
          <w:szCs w:val="24"/>
        </w:rPr>
        <w:t xml:space="preserve">6.2 </w:t>
      </w:r>
      <w:r w:rsidR="008C26B2" w:rsidRPr="008C26B2">
        <w:rPr>
          <w:rFonts w:ascii="Times New Roman" w:hAnsi="Times New Roman" w:cs="Times New Roman"/>
          <w:b/>
          <w:sz w:val="24"/>
          <w:szCs w:val="24"/>
        </w:rPr>
        <w:t>Proxy of VRP</w:t>
      </w:r>
      <w:r w:rsidR="008C26B2">
        <w:rPr>
          <w:rFonts w:ascii="Times New Roman" w:hAnsi="Times New Roman" w:cs="Times New Roman"/>
          <w:sz w:val="24"/>
          <w:szCs w:val="24"/>
        </w:rPr>
        <w:t xml:space="preserve">: </w:t>
      </w:r>
    </w:p>
    <w:p w14:paraId="4BB71370" w14:textId="044F649B" w:rsidR="002F155A" w:rsidRDefault="002F155A" w:rsidP="00806022">
      <w:pPr>
        <w:ind w:left="40"/>
        <w:jc w:val="both"/>
        <w:rPr>
          <w:rFonts w:ascii="Times New Roman" w:hAnsi="Times New Roman" w:cs="Times New Roman"/>
          <w:sz w:val="24"/>
          <w:szCs w:val="24"/>
        </w:rPr>
      </w:pPr>
      <w:r w:rsidRPr="002F155A">
        <w:rPr>
          <w:rFonts w:ascii="Times New Roman" w:hAnsi="Times New Roman" w:cs="Times New Roman"/>
          <w:sz w:val="24"/>
          <w:szCs w:val="24"/>
        </w:rPr>
        <w:t>Throughout</w:t>
      </w:r>
      <w:r w:rsidR="00F91554">
        <w:rPr>
          <w:rFonts w:ascii="Times New Roman" w:hAnsi="Times New Roman" w:cs="Times New Roman"/>
          <w:sz w:val="24"/>
          <w:szCs w:val="24"/>
        </w:rPr>
        <w:t xml:space="preserve"> the literature VRP has been used as equity market timing indicator. Empirical proxy for VRP is the difference between ex ante IV and ex-post RV. </w:t>
      </w:r>
      <w:r w:rsidR="005E7C36">
        <w:rPr>
          <w:rFonts w:ascii="Times New Roman" w:hAnsi="Times New Roman" w:cs="Times New Roman"/>
          <w:sz w:val="24"/>
          <w:szCs w:val="24"/>
        </w:rPr>
        <w:t xml:space="preserve">Implied Variance (IV) required to calculate VRP for U.S equities is CBOE VIX index. According to the Bollerslev 2016 paper, VRP of US equities can be used as a proxy for other asset classes as well. </w:t>
      </w:r>
      <w:r w:rsidR="00DF4AFF">
        <w:rPr>
          <w:rFonts w:ascii="Times New Roman" w:hAnsi="Times New Roman" w:cs="Times New Roman"/>
          <w:sz w:val="24"/>
          <w:szCs w:val="24"/>
        </w:rPr>
        <w:t>Based on the the study VRP global calculated as end of month market capitalization weighted average of VRP of eight countries. VRP global was found to be 89% correlated with VRP of SP500 and the average pairwise correlation between global and these countries is around 86%. Hence we concluded to use US equities VRP as proxy.</w:t>
      </w:r>
    </w:p>
    <w:p w14:paraId="74D3406F" w14:textId="5C7104E8" w:rsidR="00DF4AFF" w:rsidRPr="00DF4AFF" w:rsidRDefault="00271EEB" w:rsidP="00806022">
      <w:pPr>
        <w:ind w:left="40"/>
        <w:jc w:val="both"/>
        <w:rPr>
          <w:rFonts w:ascii="Times New Roman" w:hAnsi="Times New Roman" w:cs="Times New Roman"/>
          <w:b/>
          <w:sz w:val="24"/>
          <w:szCs w:val="24"/>
        </w:rPr>
      </w:pPr>
      <w:r>
        <w:rPr>
          <w:rFonts w:ascii="Times New Roman" w:hAnsi="Times New Roman" w:cs="Times New Roman"/>
          <w:b/>
          <w:sz w:val="24"/>
          <w:szCs w:val="24"/>
        </w:rPr>
        <w:t xml:space="preserve">6.3 </w:t>
      </w:r>
      <w:r w:rsidR="00DF4AFF" w:rsidRPr="00DF4AFF">
        <w:rPr>
          <w:rFonts w:ascii="Times New Roman" w:hAnsi="Times New Roman" w:cs="Times New Roman"/>
          <w:b/>
          <w:sz w:val="24"/>
          <w:szCs w:val="24"/>
        </w:rPr>
        <w:t>Methodology:</w:t>
      </w:r>
    </w:p>
    <w:p w14:paraId="3126FB41" w14:textId="6D4F4F3A" w:rsidR="005E7C36" w:rsidRDefault="005E7C36" w:rsidP="00A96FC9">
      <w:pPr>
        <w:jc w:val="both"/>
        <w:rPr>
          <w:rFonts w:ascii="Times New Roman" w:hAnsi="Times New Roman" w:cs="Times New Roman"/>
          <w:sz w:val="24"/>
          <w:szCs w:val="24"/>
        </w:rPr>
      </w:pPr>
      <w:r>
        <w:rPr>
          <w:rFonts w:ascii="Times New Roman" w:hAnsi="Times New Roman" w:cs="Times New Roman"/>
          <w:sz w:val="24"/>
          <w:szCs w:val="24"/>
        </w:rPr>
        <w:t xml:space="preserve">We will consider three methods to calculate VRP which were introduced in </w:t>
      </w:r>
      <w:r w:rsidRPr="000518BC">
        <w:rPr>
          <w:rFonts w:ascii="Times New Roman" w:hAnsi="Times New Roman" w:cs="Times New Roman"/>
          <w:sz w:val="24"/>
          <w:szCs w:val="24"/>
        </w:rPr>
        <w:t>Deutsche Bank Global Markets Research, September, 2011</w:t>
      </w:r>
      <w:r>
        <w:rPr>
          <w:rFonts w:ascii="Times New Roman" w:hAnsi="Times New Roman" w:cs="Times New Roman"/>
          <w:sz w:val="24"/>
          <w:szCs w:val="24"/>
        </w:rPr>
        <w:t xml:space="preserve">, 2016 and the Bollerslev, Tauchen and Zhou 2009 papers. We have </w:t>
      </w:r>
      <w:r w:rsidR="00C20CC3">
        <w:rPr>
          <w:rFonts w:ascii="Times New Roman" w:hAnsi="Times New Roman" w:cs="Times New Roman"/>
          <w:sz w:val="24"/>
          <w:szCs w:val="24"/>
        </w:rPr>
        <w:t>slightly</w:t>
      </w:r>
      <w:r>
        <w:rPr>
          <w:rFonts w:ascii="Times New Roman" w:hAnsi="Times New Roman" w:cs="Times New Roman"/>
          <w:sz w:val="24"/>
          <w:szCs w:val="24"/>
        </w:rPr>
        <w:t xml:space="preserve"> modified </w:t>
      </w:r>
      <w:r w:rsidR="00C20CC3">
        <w:rPr>
          <w:rFonts w:ascii="Times New Roman" w:hAnsi="Times New Roman" w:cs="Times New Roman"/>
          <w:sz w:val="24"/>
          <w:szCs w:val="24"/>
        </w:rPr>
        <w:t>method 2 and method 3</w:t>
      </w:r>
      <w:r>
        <w:rPr>
          <w:rFonts w:ascii="Times New Roman" w:hAnsi="Times New Roman" w:cs="Times New Roman"/>
          <w:sz w:val="24"/>
          <w:szCs w:val="24"/>
        </w:rPr>
        <w:t>.</w:t>
      </w:r>
    </w:p>
    <w:p w14:paraId="181F5125" w14:textId="2E65BB59" w:rsidR="00C20CC3" w:rsidRPr="00C20CC3" w:rsidRDefault="00C20CC3" w:rsidP="00C20CC3">
      <w:pPr>
        <w:jc w:val="both"/>
        <w:rPr>
          <w:rFonts w:ascii="Times New Roman" w:hAnsi="Times New Roman" w:cs="Times New Roman"/>
          <w:sz w:val="24"/>
          <w:szCs w:val="24"/>
        </w:rPr>
      </w:pPr>
      <w:r w:rsidRPr="0013046E">
        <w:rPr>
          <w:rFonts w:ascii="Times New Roman" w:hAnsi="Times New Roman" w:cs="Times New Roman"/>
          <w:b/>
          <w:sz w:val="24"/>
          <w:szCs w:val="24"/>
        </w:rPr>
        <w:t>Method 1:</w:t>
      </w:r>
      <w:r w:rsidRPr="00C20CC3">
        <w:rPr>
          <w:rFonts w:ascii="Times New Roman" w:hAnsi="Times New Roman" w:cs="Times New Roman"/>
          <w:sz w:val="24"/>
          <w:szCs w:val="24"/>
        </w:rPr>
        <w:t xml:space="preserve"> using historical realized variance.</w:t>
      </w:r>
      <w:r>
        <w:rPr>
          <w:rFonts w:ascii="Times New Roman" w:hAnsi="Times New Roman" w:cs="Times New Roman"/>
          <w:sz w:val="24"/>
          <w:szCs w:val="24"/>
        </w:rPr>
        <w:t xml:space="preserve"> VRP at time t is d</w:t>
      </w:r>
      <w:r w:rsidRPr="00C20CC3">
        <w:rPr>
          <w:rFonts w:ascii="Times New Roman" w:hAnsi="Times New Roman" w:cs="Times New Roman"/>
          <w:sz w:val="24"/>
          <w:szCs w:val="24"/>
        </w:rPr>
        <w:t>ifference of ex ante Implied and ex post realized variance.</w:t>
      </w:r>
    </w:p>
    <w:p w14:paraId="0478AB2C" w14:textId="6A3067F0" w:rsidR="00C20CC3" w:rsidRPr="00C20CC3" w:rsidRDefault="005A3E9B" w:rsidP="00C20CC3">
      <w:pPr>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VRP</m:t>
              </m:r>
            </m:e>
            <m:sub>
              <m:r>
                <w:rPr>
                  <w:rFonts w:ascii="Cambria Math" w:hAnsi="Cambria Math" w:cs="Times New Roman"/>
                  <w:sz w:val="24"/>
                  <w:szCs w:val="24"/>
                </w:rPr>
                <m:t>t</m:t>
              </m:r>
            </m:sub>
          </m:sSub>
          <m:r>
            <w:rPr>
              <w:rFonts w:ascii="Cambria Math" w:hAnsi="Cambria Math" w:cs="Times New Roman"/>
              <w:sz w:val="24"/>
              <w:szCs w:val="24"/>
            </w:rPr>
            <m:t> ≡ </m:t>
          </m:r>
          <m:sSub>
            <m:sSubPr>
              <m:ctrlPr>
                <w:rPr>
                  <w:rFonts w:ascii="Cambria Math" w:hAnsi="Cambria Math" w:cs="Times New Roman"/>
                  <w:i/>
                  <w:iCs/>
                  <w:sz w:val="24"/>
                  <w:szCs w:val="24"/>
                </w:rPr>
              </m:ctrlPr>
            </m:sSubPr>
            <m:e>
              <m:r>
                <w:rPr>
                  <w:rFonts w:ascii="Cambria Math" w:hAnsi="Cambria Math" w:cs="Times New Roman"/>
                  <w:sz w:val="24"/>
                  <w:szCs w:val="24"/>
                </w:rPr>
                <m:t>IV</m:t>
              </m:r>
            </m:e>
            <m:sub>
              <m:r>
                <w:rPr>
                  <w:rFonts w:ascii="Cambria Math" w:hAnsi="Cambria Math" w:cs="Times New Roman"/>
                  <w:sz w:val="24"/>
                  <w:szCs w:val="24"/>
                </w:rPr>
                <m:t>t,t+1</m:t>
              </m:r>
            </m:sub>
          </m:sSub>
          <m:r>
            <w:rPr>
              <w:rFonts w:ascii="Cambria Math" w:hAnsi="Cambria Math" w:cs="Times New Roman"/>
              <w:sz w:val="24"/>
              <w:szCs w:val="24"/>
            </w:rPr>
            <m:t>  - </m:t>
          </m:r>
          <m:sSub>
            <m:sSubPr>
              <m:ctrlPr>
                <w:rPr>
                  <w:rFonts w:ascii="Cambria Math" w:hAnsi="Cambria Math" w:cs="Times New Roman"/>
                  <w:i/>
                  <w:iCs/>
                  <w:sz w:val="24"/>
                  <w:szCs w:val="24"/>
                </w:rPr>
              </m:ctrlPr>
            </m:sSubPr>
            <m:e>
              <m:r>
                <w:rPr>
                  <w:rFonts w:ascii="Cambria Math" w:hAnsi="Cambria Math" w:cs="Times New Roman"/>
                  <w:sz w:val="24"/>
                  <w:szCs w:val="24"/>
                </w:rPr>
                <m:t xml:space="preserve">   RV</m:t>
              </m:r>
            </m:e>
            <m:sub>
              <m:r>
                <w:rPr>
                  <w:rFonts w:ascii="Cambria Math" w:hAnsi="Cambria Math" w:cs="Times New Roman"/>
                  <w:sz w:val="24"/>
                  <w:szCs w:val="24"/>
                </w:rPr>
                <m:t>t-1,t</m:t>
              </m:r>
            </m:sub>
          </m:sSub>
        </m:oMath>
      </m:oMathPara>
    </w:p>
    <w:p w14:paraId="7C14E47A" w14:textId="35FD239B" w:rsidR="00C20CC3" w:rsidRPr="00C20CC3" w:rsidRDefault="00C20CC3" w:rsidP="00C20CC3">
      <w:pPr>
        <w:jc w:val="both"/>
        <w:rPr>
          <w:rFonts w:ascii="Times New Roman" w:hAnsi="Times New Roman" w:cs="Times New Roman"/>
          <w:sz w:val="24"/>
          <w:szCs w:val="24"/>
        </w:rPr>
      </w:pPr>
      <w:r w:rsidRPr="0013046E">
        <w:rPr>
          <w:rFonts w:ascii="Times New Roman" w:hAnsi="Times New Roman" w:cs="Times New Roman"/>
          <w:b/>
          <w:sz w:val="24"/>
          <w:szCs w:val="24"/>
        </w:rPr>
        <w:t>Method 2:</w:t>
      </w:r>
      <w:r w:rsidRPr="00C20CC3">
        <w:rPr>
          <w:rFonts w:ascii="Times New Roman" w:hAnsi="Times New Roman" w:cs="Times New Roman"/>
          <w:sz w:val="24"/>
          <w:szCs w:val="24"/>
        </w:rPr>
        <w:t xml:space="preserve"> </w:t>
      </w:r>
      <w:r>
        <w:rPr>
          <w:rFonts w:ascii="Times New Roman" w:hAnsi="Times New Roman" w:cs="Times New Roman"/>
          <w:sz w:val="24"/>
          <w:szCs w:val="24"/>
        </w:rPr>
        <w:t>Slightly alternative of method 1, here we replace ex-post realized variance with conditional expectation of realized variance. By doing this we are separating the effects of temporal variation in volatility risk premium.</w:t>
      </w:r>
    </w:p>
    <w:p w14:paraId="488E0D2A" w14:textId="2358DA95" w:rsidR="00C20CC3" w:rsidRPr="00C20CC3" w:rsidRDefault="005A3E9B" w:rsidP="00C20CC3">
      <w:pPr>
        <w:jc w:val="both"/>
        <w:rPr>
          <w:rFonts w:ascii="Times New Roman" w:hAnsi="Times New Roman" w:cs="Times New Roman"/>
          <w:iCs/>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EVRP</m:t>
              </m:r>
            </m:e>
            <m:sub>
              <m:r>
                <w:rPr>
                  <w:rFonts w:ascii="Cambria Math" w:hAnsi="Cambria Math" w:cs="Times New Roman"/>
                  <w:sz w:val="24"/>
                  <w:szCs w:val="24"/>
                </w:rPr>
                <m:t>t</m:t>
              </m:r>
            </m:sub>
          </m:sSub>
          <m:r>
            <w:rPr>
              <w:rFonts w:ascii="Cambria Math" w:hAnsi="Cambria Math" w:cs="Times New Roman"/>
              <w:sz w:val="24"/>
              <w:szCs w:val="24"/>
            </w:rPr>
            <m:t> ≡ </m:t>
          </m:r>
          <m:sSub>
            <m:sSubPr>
              <m:ctrlPr>
                <w:rPr>
                  <w:rFonts w:ascii="Cambria Math" w:hAnsi="Cambria Math" w:cs="Times New Roman"/>
                  <w:i/>
                  <w:iCs/>
                  <w:sz w:val="24"/>
                  <w:szCs w:val="24"/>
                </w:rPr>
              </m:ctrlPr>
            </m:sSubPr>
            <m:e>
              <m:r>
                <w:rPr>
                  <w:rFonts w:ascii="Cambria Math" w:hAnsi="Cambria Math" w:cs="Times New Roman"/>
                  <w:sz w:val="24"/>
                  <w:szCs w:val="24"/>
                </w:rPr>
                <m:t>IV</m:t>
              </m:r>
            </m:e>
            <m:sub>
              <m:r>
                <w:rPr>
                  <w:rFonts w:ascii="Cambria Math" w:hAnsi="Cambria Math" w:cs="Times New Roman"/>
                  <w:sz w:val="24"/>
                  <w:szCs w:val="24"/>
                </w:rPr>
                <m:t>t,t+1 </m:t>
              </m:r>
            </m:sub>
          </m:sSub>
          <m:r>
            <w:rPr>
              <w:rFonts w:ascii="Cambria Math" w:hAnsi="Cambria Math" w:cs="Times New Roman"/>
              <w:sz w:val="24"/>
              <w:szCs w:val="24"/>
            </w:rPr>
            <m:t> -  E(</m:t>
          </m:r>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t+1</m:t>
              </m:r>
            </m:sub>
          </m:sSub>
          <m:r>
            <w:rPr>
              <w:rFonts w:ascii="Cambria Math" w:hAnsi="Cambria Math" w:cs="Times New Roman"/>
              <w:sz w:val="24"/>
              <w:szCs w:val="24"/>
            </w:rPr>
            <m:t>)</m:t>
          </m:r>
        </m:oMath>
      </m:oMathPara>
    </w:p>
    <w:p w14:paraId="4B4BB1AC" w14:textId="5FF58497" w:rsidR="00C20CC3" w:rsidRPr="00C20CC3" w:rsidRDefault="00C20CC3" w:rsidP="00C20CC3">
      <w:pPr>
        <w:jc w:val="both"/>
        <w:rPr>
          <w:rFonts w:ascii="Times New Roman" w:hAnsi="Times New Roman" w:cs="Times New Roman"/>
          <w:sz w:val="24"/>
          <w:szCs w:val="24"/>
        </w:rPr>
      </w:pPr>
      <w:r>
        <w:rPr>
          <w:rFonts w:ascii="Times New Roman" w:hAnsi="Times New Roman" w:cs="Times New Roman"/>
          <w:iCs/>
          <w:sz w:val="24"/>
          <w:szCs w:val="24"/>
        </w:rPr>
        <w:t xml:space="preserve">A method to forecast realized variance was proposed in </w:t>
      </w:r>
      <w:r w:rsidRPr="000518BC">
        <w:rPr>
          <w:rFonts w:ascii="Times New Roman" w:hAnsi="Times New Roman" w:cs="Times New Roman"/>
          <w:sz w:val="24"/>
          <w:szCs w:val="24"/>
        </w:rPr>
        <w:t>Deutsche Bank Global Markets Research, September, 2011</w:t>
      </w:r>
      <w:r>
        <w:rPr>
          <w:rFonts w:ascii="Times New Roman" w:hAnsi="Times New Roman" w:cs="Times New Roman"/>
          <w:sz w:val="24"/>
          <w:szCs w:val="24"/>
        </w:rPr>
        <w:t xml:space="preserve"> paper. RHS of the equation contains ex-post Implied Variance and ex-post realized variance.</w:t>
      </w:r>
    </w:p>
    <w:p w14:paraId="5014D43D" w14:textId="19FE386E" w:rsidR="00C20CC3" w:rsidRPr="00C20CC3" w:rsidRDefault="00C20CC3" w:rsidP="00C20CC3">
      <w:pPr>
        <w:jc w:val="both"/>
        <w:rPr>
          <w:rFonts w:ascii="Times New Roman" w:hAnsi="Times New Roman" w:cs="Times New Roman"/>
          <w:sz w:val="24"/>
          <w:szCs w:val="24"/>
        </w:rPr>
      </w:pPr>
      <w:r>
        <w:rPr>
          <w:rFonts w:ascii="Times New Roman" w:hAnsi="Times New Roman" w:cs="Times New Roman"/>
          <w:iCs/>
          <w:sz w:val="24"/>
          <w:szCs w:val="24"/>
        </w:rPr>
        <w:t xml:space="preserve">                                           </w:t>
      </w:r>
      <m:oMath>
        <m:r>
          <w:rPr>
            <w:rFonts w:ascii="Cambria Math" w:hAnsi="Cambria Math" w:cs="Times New Roman"/>
            <w:sz w:val="24"/>
            <w:szCs w:val="24"/>
          </w:rPr>
          <m:t xml:space="preserve"> </m:t>
        </m:r>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t+1</m:t>
            </m:r>
          </m:sub>
        </m:sSub>
      </m:oMath>
      <w:r w:rsidRPr="00C20CC3">
        <w:rPr>
          <w:rFonts w:ascii="Times New Roman" w:hAnsi="Times New Roman" w:cs="Times New Roman"/>
          <w:sz w:val="24"/>
          <w:szCs w:val="24"/>
        </w:rPr>
        <w:t xml:space="preserve"> = </w:t>
      </w:r>
      <m:oMath>
        <m:r>
          <w:rPr>
            <w:rFonts w:ascii="Cambria Math" w:hAnsi="Cambria Math" w:cs="Times New Roman"/>
            <w:sz w:val="24"/>
            <w:szCs w:val="24"/>
          </w:rPr>
          <m:t>α+ β.</m:t>
        </m:r>
        <m:sSub>
          <m:sSubPr>
            <m:ctrlPr>
              <w:rPr>
                <w:rFonts w:ascii="Cambria Math" w:hAnsi="Cambria Math" w:cs="Times New Roman"/>
                <w:i/>
                <w:iCs/>
                <w:sz w:val="24"/>
                <w:szCs w:val="24"/>
              </w:rPr>
            </m:ctrlPr>
          </m:sSubPr>
          <m:e>
            <m:r>
              <w:rPr>
                <w:rFonts w:ascii="Cambria Math" w:hAnsi="Cambria Math" w:cs="Times New Roman"/>
                <w:sz w:val="24"/>
                <w:szCs w:val="24"/>
              </w:rPr>
              <m:t>IV</m:t>
            </m:r>
          </m:e>
          <m:sub>
            <m:r>
              <w:rPr>
                <w:rFonts w:ascii="Cambria Math" w:hAnsi="Cambria Math" w:cs="Times New Roman"/>
                <w:sz w:val="24"/>
                <w:szCs w:val="24"/>
              </w:rPr>
              <m:t>t-1,t</m:t>
            </m:r>
          </m:sub>
        </m:sSub>
        <m:r>
          <w:rPr>
            <w:rFonts w:ascii="Cambria Math" w:hAnsi="Cambria Math" w:cs="Times New Roman"/>
            <w:sz w:val="24"/>
            <w:szCs w:val="24"/>
          </w:rPr>
          <m:t>+ γ.</m:t>
        </m:r>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t-1,t</m:t>
            </m:r>
          </m:sub>
        </m:sSub>
        <m:r>
          <w:rPr>
            <w:rFonts w:ascii="Cambria Math" w:hAnsi="Cambria Math" w:cs="Times New Roman"/>
            <w:sz w:val="24"/>
            <w:szCs w:val="24"/>
          </w:rPr>
          <m:t>+ </m:t>
        </m:r>
        <m:sSub>
          <m:sSubPr>
            <m:ctrlPr>
              <w:rPr>
                <w:rFonts w:ascii="Cambria Math" w:hAnsi="Cambria Math" w:cs="Times New Roman"/>
                <w:i/>
                <w:iCs/>
                <w:sz w:val="24"/>
                <w:szCs w:val="24"/>
              </w:rPr>
            </m:ctrlPr>
          </m:sSubPr>
          <m:e>
            <m:r>
              <w:rPr>
                <w:rFonts w:ascii="Cambria Math" w:hAnsi="Cambria Math" w:cs="Times New Roman"/>
                <w:sz w:val="24"/>
                <w:szCs w:val="24"/>
              </w:rPr>
              <m:t>ε</m:t>
            </m:r>
          </m:e>
          <m:sub>
            <m:r>
              <w:rPr>
                <w:rFonts w:ascii="Cambria Math" w:hAnsi="Cambria Math" w:cs="Times New Roman"/>
                <w:sz w:val="24"/>
                <w:szCs w:val="24"/>
              </w:rPr>
              <m:t>t,t+1</m:t>
            </m:r>
          </m:sub>
        </m:sSub>
      </m:oMath>
    </w:p>
    <w:p w14:paraId="4A1F146E" w14:textId="5C1AA10C" w:rsidR="00C20CC3" w:rsidRPr="00C20CC3" w:rsidRDefault="00C20CC3" w:rsidP="00C20CC3">
      <w:pPr>
        <w:jc w:val="both"/>
        <w:rPr>
          <w:rFonts w:ascii="Times New Roman" w:hAnsi="Times New Roman" w:cs="Times New Roman"/>
          <w:sz w:val="24"/>
          <w:szCs w:val="24"/>
        </w:rPr>
      </w:pPr>
      <w:r w:rsidRPr="0013046E">
        <w:rPr>
          <w:rFonts w:ascii="Times New Roman" w:hAnsi="Times New Roman" w:cs="Times New Roman"/>
          <w:b/>
          <w:sz w:val="24"/>
          <w:szCs w:val="24"/>
        </w:rPr>
        <w:lastRenderedPageBreak/>
        <w:t>Method 3:</w:t>
      </w:r>
      <w:r w:rsidRPr="00C20CC3">
        <w:rPr>
          <w:rFonts w:ascii="Times New Roman" w:hAnsi="Times New Roman" w:cs="Times New Roman"/>
          <w:sz w:val="24"/>
          <w:szCs w:val="24"/>
        </w:rPr>
        <w:t xml:space="preserve"> Reduced form HAR- RV model.</w:t>
      </w:r>
      <w:r>
        <w:rPr>
          <w:rFonts w:ascii="Times New Roman" w:hAnsi="Times New Roman" w:cs="Times New Roman"/>
          <w:sz w:val="24"/>
          <w:szCs w:val="24"/>
        </w:rPr>
        <w:t xml:space="preserve"> This method was proposed in Bollerslev, Tauchen and Zhou 2009 paper. The difference is they have used ex-post intraday and weekly realized variances in addition to monthly. Since it requires daily RV, to implement this model we would require intraday data.</w:t>
      </w:r>
    </w:p>
    <w:p w14:paraId="37CFAAAC" w14:textId="0093CDA4" w:rsidR="00C20CC3" w:rsidRDefault="005A3E9B" w:rsidP="00C20CC3">
      <w:pPr>
        <w:jc w:val="both"/>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EVRP</m:t>
              </m:r>
            </m:e>
            <m:sub>
              <m:r>
                <w:rPr>
                  <w:rFonts w:ascii="Cambria Math" w:hAnsi="Cambria Math" w:cs="Times New Roman"/>
                  <w:sz w:val="24"/>
                  <w:szCs w:val="24"/>
                </w:rPr>
                <m:t>t</m:t>
              </m:r>
            </m:sub>
          </m:sSub>
          <m:r>
            <w:rPr>
              <w:rFonts w:ascii="Cambria Math" w:hAnsi="Cambria Math" w:cs="Times New Roman"/>
              <w:sz w:val="24"/>
              <w:szCs w:val="24"/>
            </w:rPr>
            <m:t> ≡ </m:t>
          </m:r>
          <m:sSub>
            <m:sSubPr>
              <m:ctrlPr>
                <w:rPr>
                  <w:rFonts w:ascii="Cambria Math" w:hAnsi="Cambria Math" w:cs="Times New Roman"/>
                  <w:i/>
                  <w:iCs/>
                  <w:sz w:val="24"/>
                  <w:szCs w:val="24"/>
                </w:rPr>
              </m:ctrlPr>
            </m:sSubPr>
            <m:e>
              <m:r>
                <w:rPr>
                  <w:rFonts w:ascii="Cambria Math" w:hAnsi="Cambria Math" w:cs="Times New Roman"/>
                  <w:sz w:val="24"/>
                  <w:szCs w:val="24"/>
                </w:rPr>
                <m:t>IV</m:t>
              </m:r>
            </m:e>
            <m:sub>
              <m:r>
                <w:rPr>
                  <w:rFonts w:ascii="Cambria Math" w:hAnsi="Cambria Math" w:cs="Times New Roman"/>
                  <w:sz w:val="24"/>
                  <w:szCs w:val="24"/>
                </w:rPr>
                <m:t>t,t+1 </m:t>
              </m:r>
            </m:sub>
          </m:sSub>
          <m:r>
            <w:rPr>
              <w:rFonts w:ascii="Cambria Math" w:hAnsi="Cambria Math" w:cs="Times New Roman"/>
              <w:sz w:val="24"/>
              <w:szCs w:val="24"/>
            </w:rPr>
            <m:t> -  E(</m:t>
          </m:r>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t+1</m:t>
              </m:r>
            </m:sub>
          </m:sSub>
          <m:r>
            <w:rPr>
              <w:rFonts w:ascii="Cambria Math" w:hAnsi="Cambria Math" w:cs="Times New Roman"/>
              <w:sz w:val="24"/>
              <w:szCs w:val="24"/>
            </w:rPr>
            <m:t>)</m:t>
          </m:r>
        </m:oMath>
      </m:oMathPara>
    </w:p>
    <w:p w14:paraId="255FABDC" w14:textId="7F20EBD4" w:rsidR="00C20CC3" w:rsidRPr="00C20CC3" w:rsidRDefault="00C20CC3" w:rsidP="00C20CC3">
      <w:pPr>
        <w:jc w:val="both"/>
        <w:rPr>
          <w:rFonts w:ascii="Times New Roman" w:hAnsi="Times New Roman" w:cs="Times New Roman"/>
          <w:sz w:val="24"/>
          <w:szCs w:val="24"/>
        </w:rPr>
      </w:pPr>
      <m:oMathPara>
        <m:oMathParaPr>
          <m:jc m:val="centerGroup"/>
        </m:oMathParaPr>
        <m:oMath>
          <m:r>
            <w:rPr>
              <w:rFonts w:ascii="Cambria Math" w:hAnsi="Cambria Math" w:cs="Times New Roman"/>
              <w:sz w:val="24"/>
              <w:szCs w:val="24"/>
            </w:rPr>
            <m:t>E(</m:t>
          </m:r>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Daily</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Weekly</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Monthly</m:t>
              </m:r>
            </m:sub>
          </m:sSub>
        </m:oMath>
      </m:oMathPara>
    </w:p>
    <w:p w14:paraId="169F60AE" w14:textId="77777777" w:rsidR="00C20CC3" w:rsidRPr="002F155A" w:rsidRDefault="00C20CC3" w:rsidP="00A96FC9">
      <w:pPr>
        <w:jc w:val="both"/>
        <w:rPr>
          <w:rFonts w:ascii="Times New Roman" w:hAnsi="Times New Roman" w:cs="Times New Roman"/>
          <w:sz w:val="24"/>
          <w:szCs w:val="24"/>
        </w:rPr>
      </w:pPr>
    </w:p>
    <w:p w14:paraId="725739A1" w14:textId="28BBE9AD" w:rsidR="00D3482B" w:rsidRPr="0013046E" w:rsidRDefault="00D3482B" w:rsidP="00D3482B">
      <w:pPr>
        <w:ind w:left="40"/>
        <w:jc w:val="both"/>
        <w:rPr>
          <w:rFonts w:ascii="Times New Roman" w:hAnsi="Times New Roman" w:cs="Times New Roman"/>
          <w:b/>
          <w:sz w:val="24"/>
          <w:szCs w:val="24"/>
        </w:rPr>
      </w:pPr>
      <w:r w:rsidRPr="0013046E">
        <w:rPr>
          <w:rFonts w:ascii="Times New Roman" w:hAnsi="Times New Roman" w:cs="Times New Roman"/>
          <w:b/>
          <w:sz w:val="24"/>
          <w:szCs w:val="24"/>
        </w:rPr>
        <w:t>Implemented method:</w:t>
      </w:r>
    </w:p>
    <w:p w14:paraId="3E0A6DE7" w14:textId="4DE381C9" w:rsidR="005E7C36" w:rsidRDefault="00C20CC3" w:rsidP="00D3482B">
      <w:pPr>
        <w:ind w:left="40"/>
        <w:jc w:val="both"/>
        <w:rPr>
          <w:rFonts w:ascii="Times New Roman" w:hAnsi="Times New Roman" w:cs="Times New Roman"/>
          <w:sz w:val="24"/>
          <w:szCs w:val="24"/>
        </w:rPr>
      </w:pPr>
      <w:r>
        <w:rPr>
          <w:rFonts w:ascii="Times New Roman" w:hAnsi="Times New Roman" w:cs="Times New Roman"/>
          <w:sz w:val="24"/>
          <w:szCs w:val="24"/>
        </w:rPr>
        <w:t>Since we do not have the data we modified the regression as a combination of method 2 and method 3.</w:t>
      </w:r>
      <w:r w:rsidR="00D3482B">
        <w:rPr>
          <w:rFonts w:ascii="Times New Roman" w:hAnsi="Times New Roman" w:cs="Times New Roman"/>
          <w:sz w:val="24"/>
          <w:szCs w:val="24"/>
        </w:rPr>
        <w:t xml:space="preserve"> </w:t>
      </w:r>
      <w:r w:rsidR="00D3482B" w:rsidRPr="00D3482B">
        <w:rPr>
          <w:rFonts w:ascii="Times New Roman" w:hAnsi="Times New Roman" w:cs="Times New Roman"/>
          <w:sz w:val="24"/>
          <w:szCs w:val="24"/>
        </w:rPr>
        <w:t>We perform rolling regressions using previous 3-month</w:t>
      </w:r>
      <w:r w:rsidR="00D3482B">
        <w:rPr>
          <w:rFonts w:ascii="Times New Roman" w:hAnsi="Times New Roman" w:cs="Times New Roman"/>
          <w:sz w:val="24"/>
          <w:szCs w:val="24"/>
        </w:rPr>
        <w:t xml:space="preserve"> data and we have found this regression to have statistical significance.</w:t>
      </w:r>
    </w:p>
    <w:p w14:paraId="6AD76307" w14:textId="3C431D2E" w:rsidR="00D3482B" w:rsidRPr="00D3482B" w:rsidRDefault="005A3E9B" w:rsidP="00D3482B">
      <w:pPr>
        <w:ind w:left="40"/>
        <w:jc w:val="both"/>
        <w:rPr>
          <w:rFonts w:ascii="Times New Roman" w:hAnsi="Times New Roman" w:cs="Times New Roman"/>
          <w:sz w:val="24"/>
          <w:szCs w:val="24"/>
        </w:rPr>
      </w:pPr>
      <m:oMathPara>
        <m:oMathParaPr>
          <m:jc m:val="centerGroup"/>
        </m:oMathParaPr>
        <m:oMath>
          <m:sSub>
            <m:sSubPr>
              <m:ctrlPr>
                <w:rPr>
                  <w:rFonts w:ascii="Cambria Math" w:hAnsi="Cambria Math" w:cs="Times New Roman"/>
                  <w:i/>
                  <w:iCs/>
                  <w:sz w:val="24"/>
                  <w:szCs w:val="24"/>
                </w:rPr>
              </m:ctrlPr>
            </m:sSubPr>
            <m:e>
              <m:r>
                <w:rPr>
                  <w:rFonts w:ascii="Cambria Math" w:hAnsi="Cambria Math" w:cs="Times New Roman"/>
                  <w:sz w:val="24"/>
                  <w:szCs w:val="24"/>
                </w:rPr>
                <m:t>EVRP</m:t>
              </m:r>
            </m:e>
            <m:sub>
              <m:r>
                <w:rPr>
                  <w:rFonts w:ascii="Cambria Math" w:hAnsi="Cambria Math" w:cs="Times New Roman"/>
                  <w:sz w:val="24"/>
                  <w:szCs w:val="24"/>
                </w:rPr>
                <m:t>t</m:t>
              </m:r>
            </m:sub>
          </m:sSub>
          <m:r>
            <w:rPr>
              <w:rFonts w:ascii="Cambria Math" w:hAnsi="Cambria Math" w:cs="Times New Roman"/>
              <w:sz w:val="24"/>
              <w:szCs w:val="24"/>
            </w:rPr>
            <m:t> ≡ </m:t>
          </m:r>
          <m:sSub>
            <m:sSubPr>
              <m:ctrlPr>
                <w:rPr>
                  <w:rFonts w:ascii="Cambria Math" w:hAnsi="Cambria Math" w:cs="Times New Roman"/>
                  <w:i/>
                  <w:iCs/>
                  <w:sz w:val="24"/>
                  <w:szCs w:val="24"/>
                </w:rPr>
              </m:ctrlPr>
            </m:sSubPr>
            <m:e>
              <m:r>
                <w:rPr>
                  <w:rFonts w:ascii="Cambria Math" w:hAnsi="Cambria Math" w:cs="Times New Roman"/>
                  <w:sz w:val="24"/>
                  <w:szCs w:val="24"/>
                </w:rPr>
                <m:t>IV</m:t>
              </m:r>
            </m:e>
            <m:sub>
              <m:r>
                <w:rPr>
                  <w:rFonts w:ascii="Cambria Math" w:hAnsi="Cambria Math" w:cs="Times New Roman"/>
                  <w:sz w:val="24"/>
                  <w:szCs w:val="24"/>
                </w:rPr>
                <m:t>t,t+1 </m:t>
              </m:r>
            </m:sub>
          </m:sSub>
          <m:r>
            <w:rPr>
              <w:rFonts w:ascii="Cambria Math" w:hAnsi="Cambria Math" w:cs="Times New Roman"/>
              <w:sz w:val="24"/>
              <w:szCs w:val="24"/>
            </w:rPr>
            <m:t> -E(</m:t>
          </m:r>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t+1</m:t>
              </m:r>
            </m:sub>
          </m:sSub>
          <m:r>
            <w:rPr>
              <w:rFonts w:ascii="Cambria Math" w:hAnsi="Cambria Math" w:cs="Times New Roman"/>
              <w:sz w:val="24"/>
              <w:szCs w:val="24"/>
            </w:rPr>
            <m:t>)</m:t>
          </m:r>
        </m:oMath>
      </m:oMathPara>
    </w:p>
    <w:p w14:paraId="63FEE9F8" w14:textId="4568DA1C" w:rsidR="00D3482B" w:rsidRPr="00D3482B" w:rsidRDefault="00D3482B" w:rsidP="00D3482B">
      <w:pPr>
        <w:ind w:left="40"/>
        <w:jc w:val="both"/>
        <w:rPr>
          <w:rFonts w:ascii="Times New Roman" w:hAnsi="Times New Roman" w:cs="Times New Roman"/>
          <w:sz w:val="24"/>
          <w:szCs w:val="24"/>
        </w:rPr>
      </w:pPr>
      <w:r>
        <w:rPr>
          <w:rFonts w:ascii="Times New Roman" w:hAnsi="Times New Roman" w:cs="Times New Roman"/>
          <w:iCs/>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t+1</m:t>
            </m:r>
          </m:sub>
        </m:sSub>
      </m:oMath>
      <w:r w:rsidRPr="00D3482B">
        <w:rPr>
          <w:rFonts w:ascii="Times New Roman" w:hAnsi="Times New Roman" w:cs="Times New Roman"/>
          <w:sz w:val="24"/>
          <w:szCs w:val="24"/>
        </w:rPr>
        <w:t xml:space="preserve"> </w:t>
      </w:r>
      <m:oMath>
        <m:r>
          <w:rPr>
            <w:rFonts w:ascii="Cambria Math" w:hAnsi="Cambria Math" w:cs="Times New Roman"/>
            <w:sz w:val="24"/>
            <w:szCs w:val="24"/>
          </w:rPr>
          <m:t>≡</m:t>
        </m:r>
      </m:oMath>
      <w:r w:rsidRPr="00D3482B">
        <w:rPr>
          <w:rFonts w:ascii="Times New Roman" w:hAnsi="Times New Roman" w:cs="Times New Roman"/>
          <w:sz w:val="24"/>
          <w:szCs w:val="24"/>
        </w:rPr>
        <w:t xml:space="preserve"> </w:t>
      </w:r>
      <m:oMath>
        <m:r>
          <w:rPr>
            <w:rFonts w:ascii="Cambria Math" w:hAnsi="Cambria Math" w:cs="Times New Roman"/>
            <w:sz w:val="24"/>
            <w:szCs w:val="24"/>
          </w:rPr>
          <m:t>α+ β.</m:t>
        </m:r>
        <m:sSub>
          <m:sSubPr>
            <m:ctrlPr>
              <w:rPr>
                <w:rFonts w:ascii="Cambria Math" w:hAnsi="Cambria Math" w:cs="Times New Roman"/>
                <w:i/>
                <w:iCs/>
                <w:sz w:val="24"/>
                <w:szCs w:val="24"/>
              </w:rPr>
            </m:ctrlPr>
          </m:sSubPr>
          <m:e>
            <m:r>
              <w:rPr>
                <w:rFonts w:ascii="Cambria Math" w:hAnsi="Cambria Math" w:cs="Times New Roman"/>
                <w:sz w:val="24"/>
                <w:szCs w:val="24"/>
              </w:rPr>
              <m:t>IV</m:t>
            </m:r>
          </m:e>
          <m:sub>
            <m:r>
              <w:rPr>
                <w:rFonts w:ascii="Cambria Math" w:hAnsi="Cambria Math" w:cs="Times New Roman"/>
                <w:sz w:val="24"/>
                <w:szCs w:val="24"/>
              </w:rPr>
              <m:t>t-1,t</m:t>
            </m:r>
          </m:sub>
        </m:sSub>
        <m:r>
          <w:rPr>
            <w:rFonts w:ascii="Cambria Math" w:hAnsi="Cambria Math" w:cs="Times New Roman"/>
            <w:sz w:val="24"/>
            <w:szCs w:val="24"/>
          </w:rPr>
          <m:t>+ γ.</m:t>
        </m:r>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weekly</m:t>
            </m:r>
          </m:sub>
        </m:sSub>
        <m:r>
          <w:rPr>
            <w:rFonts w:ascii="Cambria Math" w:hAnsi="Cambria Math" w:cs="Times New Roman"/>
            <w:sz w:val="24"/>
            <w:szCs w:val="24"/>
          </w:rPr>
          <m:t>+ </m:t>
        </m:r>
        <m:sSub>
          <m:sSubPr>
            <m:ctrlPr>
              <w:rPr>
                <w:rFonts w:ascii="Cambria Math" w:hAnsi="Cambria Math" w:cs="Times New Roman"/>
                <w:i/>
                <w:iCs/>
                <w:sz w:val="24"/>
                <w:szCs w:val="24"/>
              </w:rPr>
            </m:ctrlPr>
          </m:sSubPr>
          <m:e>
            <m:r>
              <w:rPr>
                <w:rFonts w:ascii="Cambria Math" w:hAnsi="Cambria Math" w:cs="Times New Roman"/>
                <w:sz w:val="24"/>
                <w:szCs w:val="24"/>
              </w:rPr>
              <m:t>γ.</m:t>
            </m:r>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monthly</m:t>
                </m:r>
              </m:sub>
            </m:sSub>
            <m:r>
              <w:rPr>
                <w:rFonts w:ascii="Cambria Math" w:hAnsi="Cambria Math" w:cs="Times New Roman"/>
                <w:sz w:val="24"/>
                <w:szCs w:val="24"/>
              </w:rPr>
              <m:t> +  ε</m:t>
            </m:r>
          </m:e>
          <m:sub>
            <m:r>
              <w:rPr>
                <w:rFonts w:ascii="Cambria Math" w:hAnsi="Cambria Math" w:cs="Times New Roman"/>
                <w:sz w:val="24"/>
                <w:szCs w:val="24"/>
              </w:rPr>
              <m:t>t,t+1</m:t>
            </m:r>
          </m:sub>
        </m:sSub>
      </m:oMath>
    </w:p>
    <w:p w14:paraId="4562B49F" w14:textId="140E4355" w:rsidR="00D3482B" w:rsidRPr="00D3482B" w:rsidRDefault="00BF37C1" w:rsidP="00BF37C1">
      <w:pPr>
        <w:ind w:left="760" w:firstLine="680"/>
        <w:jc w:val="both"/>
        <w:rPr>
          <w:rFonts w:ascii="Times New Roman" w:hAnsi="Times New Roman" w:cs="Times New Roman"/>
          <w:sz w:val="24"/>
          <w:szCs w:val="24"/>
        </w:rPr>
      </w:pPr>
      <w:r>
        <w:rPr>
          <w:rFonts w:ascii="Times New Roman" w:hAnsi="Times New Roman" w:cs="Times New Roman"/>
          <w:iCs/>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weekly</m:t>
            </m:r>
          </m:sub>
        </m:sSub>
      </m:oMath>
      <w:r w:rsidR="00D3482B" w:rsidRPr="00D3482B">
        <w:rPr>
          <w:rFonts w:ascii="Times New Roman" w:hAnsi="Times New Roman" w:cs="Times New Roman"/>
          <w:sz w:val="24"/>
          <w:szCs w:val="24"/>
        </w:rPr>
        <w:t xml:space="preserve"> = </w:t>
      </w:r>
      <m:oMath>
        <m:sSub>
          <m:sSubPr>
            <m:ctrlPr>
              <w:rPr>
                <w:rFonts w:ascii="Cambria Math" w:hAnsi="Cambria Math" w:cs="Times New Roman"/>
                <w:i/>
                <w:iCs/>
                <w:sz w:val="24"/>
                <w:szCs w:val="24"/>
              </w:rPr>
            </m:ctrlPr>
          </m:sSubPr>
          <m:e>
            <m:r>
              <w:rPr>
                <w:rFonts w:ascii="Cambria Math" w:hAnsi="Cambria Math" w:cs="Times New Roman"/>
                <w:sz w:val="24"/>
                <w:szCs w:val="24"/>
                <w:lang w:val="el-GR"/>
              </w:rPr>
              <m:t>Σ</m:t>
            </m:r>
          </m:e>
          <m:sub>
            <m:r>
              <w:rPr>
                <w:rFonts w:ascii="Cambria Math" w:hAnsi="Cambria Math" w:cs="Times New Roman"/>
                <w:sz w:val="24"/>
                <w:szCs w:val="24"/>
              </w:rPr>
              <m:t>weekly</m:t>
            </m:r>
          </m:sub>
        </m:sSub>
        <m:sSup>
          <m:sSupPr>
            <m:ctrlPr>
              <w:rPr>
                <w:rFonts w:ascii="Cambria Math" w:hAnsi="Cambria Math" w:cs="Times New Roman"/>
                <w:i/>
                <w:iCs/>
                <w:sz w:val="24"/>
                <w:szCs w:val="24"/>
              </w:rPr>
            </m:ctrlPr>
          </m:sSupPr>
          <m:e>
            <m:r>
              <w:rPr>
                <w:rFonts w:ascii="Cambria Math" w:hAnsi="Cambria Math" w:cs="Times New Roman"/>
                <w:sz w:val="24"/>
                <w:szCs w:val="24"/>
              </w:rPr>
              <m:t>(sp500.returns)</m:t>
            </m:r>
          </m:e>
          <m:sup>
            <m:r>
              <w:rPr>
                <w:rFonts w:ascii="Cambria Math" w:hAnsi="Cambria Math" w:cs="Times New Roman"/>
                <w:sz w:val="24"/>
                <w:szCs w:val="24"/>
              </w:rPr>
              <m:t>2</m:t>
            </m:r>
          </m:sup>
        </m:sSup>
      </m:oMath>
    </w:p>
    <w:p w14:paraId="76B81651" w14:textId="10248258" w:rsidR="00D3482B" w:rsidRPr="00D3482B" w:rsidRDefault="00D3482B" w:rsidP="00D3482B">
      <w:pPr>
        <w:ind w:left="40"/>
        <w:jc w:val="both"/>
        <w:rPr>
          <w:rFonts w:ascii="Times New Roman" w:hAnsi="Times New Roman" w:cs="Times New Roman"/>
          <w:sz w:val="24"/>
          <w:szCs w:val="24"/>
        </w:rPr>
      </w:pPr>
      <w:r>
        <w:rPr>
          <w:rFonts w:ascii="Times New Roman" w:hAnsi="Times New Roman" w:cs="Times New Roman"/>
          <w:iCs/>
          <w:sz w:val="24"/>
          <w:szCs w:val="24"/>
        </w:rPr>
        <w:t xml:space="preserve">                       </w:t>
      </w:r>
      <w:r w:rsidR="00BF37C1">
        <w:rPr>
          <w:rFonts w:ascii="Times New Roman" w:hAnsi="Times New Roman" w:cs="Times New Roman"/>
          <w:iCs/>
          <w:sz w:val="24"/>
          <w:szCs w:val="24"/>
        </w:rPr>
        <w:t xml:space="preserve">     </w:t>
      </w:r>
      <w:r>
        <w:rPr>
          <w:rFonts w:ascii="Times New Roman" w:hAnsi="Times New Roman" w:cs="Times New Roman"/>
          <w:iCs/>
          <w:sz w:val="24"/>
          <w:szCs w:val="24"/>
        </w:rPr>
        <w:t xml:space="preserve">   </w:t>
      </w:r>
      <m:oMath>
        <m:sSub>
          <m:sSubPr>
            <m:ctrlPr>
              <w:rPr>
                <w:rFonts w:ascii="Cambria Math" w:hAnsi="Cambria Math" w:cs="Times New Roman"/>
                <w:i/>
                <w:iCs/>
                <w:sz w:val="24"/>
                <w:szCs w:val="24"/>
              </w:rPr>
            </m:ctrlPr>
          </m:sSubPr>
          <m:e>
            <m:r>
              <w:rPr>
                <w:rFonts w:ascii="Cambria Math" w:hAnsi="Cambria Math" w:cs="Times New Roman"/>
                <w:sz w:val="24"/>
                <w:szCs w:val="24"/>
              </w:rPr>
              <m:t>RV</m:t>
            </m:r>
          </m:e>
          <m:sub>
            <m:r>
              <w:rPr>
                <w:rFonts w:ascii="Cambria Math" w:hAnsi="Cambria Math" w:cs="Times New Roman"/>
                <w:sz w:val="24"/>
                <w:szCs w:val="24"/>
              </w:rPr>
              <m:t>monthly</m:t>
            </m:r>
          </m:sub>
        </m:sSub>
      </m:oMath>
      <w:r w:rsidRPr="00D3482B">
        <w:rPr>
          <w:rFonts w:ascii="Times New Roman" w:hAnsi="Times New Roman" w:cs="Times New Roman"/>
          <w:sz w:val="24"/>
          <w:szCs w:val="24"/>
        </w:rPr>
        <w:t xml:space="preserve"> = </w:t>
      </w:r>
      <m:oMath>
        <m:sSub>
          <m:sSubPr>
            <m:ctrlPr>
              <w:rPr>
                <w:rFonts w:ascii="Cambria Math" w:hAnsi="Cambria Math" w:cs="Times New Roman"/>
                <w:i/>
                <w:iCs/>
                <w:sz w:val="24"/>
                <w:szCs w:val="24"/>
              </w:rPr>
            </m:ctrlPr>
          </m:sSubPr>
          <m:e>
            <m:r>
              <w:rPr>
                <w:rFonts w:ascii="Cambria Math" w:hAnsi="Cambria Math" w:cs="Times New Roman"/>
                <w:sz w:val="24"/>
                <w:szCs w:val="24"/>
                <w:lang w:val="el-GR"/>
              </w:rPr>
              <m:t>Σ</m:t>
            </m:r>
          </m:e>
          <m:sub>
            <m:r>
              <w:rPr>
                <w:rFonts w:ascii="Cambria Math" w:hAnsi="Cambria Math" w:cs="Times New Roman"/>
                <w:sz w:val="24"/>
                <w:szCs w:val="24"/>
              </w:rPr>
              <m:t>monthly</m:t>
            </m:r>
          </m:sub>
        </m:sSub>
        <m:sSup>
          <m:sSupPr>
            <m:ctrlPr>
              <w:rPr>
                <w:rFonts w:ascii="Cambria Math" w:hAnsi="Cambria Math" w:cs="Times New Roman"/>
                <w:i/>
                <w:iCs/>
                <w:sz w:val="24"/>
                <w:szCs w:val="24"/>
              </w:rPr>
            </m:ctrlPr>
          </m:sSupPr>
          <m:e>
            <m:r>
              <w:rPr>
                <w:rFonts w:ascii="Cambria Math" w:hAnsi="Cambria Math" w:cs="Times New Roman"/>
                <w:sz w:val="24"/>
                <w:szCs w:val="24"/>
              </w:rPr>
              <m:t>(sp500.returns)</m:t>
            </m:r>
          </m:e>
          <m:sup>
            <m:r>
              <w:rPr>
                <w:rFonts w:ascii="Cambria Math" w:hAnsi="Cambria Math" w:cs="Times New Roman"/>
                <w:sz w:val="24"/>
                <w:szCs w:val="24"/>
              </w:rPr>
              <m:t>2</m:t>
            </m:r>
          </m:sup>
        </m:sSup>
      </m:oMath>
    </w:p>
    <w:p w14:paraId="4AB429F1" w14:textId="4C005AD4" w:rsidR="00D3482B" w:rsidRDefault="00D3482B" w:rsidP="00806022">
      <w:pPr>
        <w:ind w:left="40"/>
        <w:jc w:val="both"/>
        <w:rPr>
          <w:rFonts w:ascii="Times New Roman" w:hAnsi="Times New Roman" w:cs="Times New Roman"/>
          <w:sz w:val="24"/>
          <w:szCs w:val="24"/>
        </w:rPr>
      </w:pPr>
      <w:r>
        <w:rPr>
          <w:rFonts w:ascii="Times New Roman" w:hAnsi="Times New Roman" w:cs="Times New Roman"/>
          <w:sz w:val="24"/>
          <w:szCs w:val="24"/>
        </w:rPr>
        <w:t>Now the next step is to calculate Z-score values and form trading rules based on that.</w:t>
      </w:r>
    </w:p>
    <w:p w14:paraId="2AB8D3A7" w14:textId="6DEEF740" w:rsidR="0013046E" w:rsidRPr="0013046E" w:rsidRDefault="005A3E9B" w:rsidP="00806022">
      <w:pPr>
        <w:ind w:left="40"/>
        <w:jc w:val="both"/>
        <w:rPr>
          <w:rFonts w:ascii="Times New Roman" w:hAnsi="Times New Roman" w:cs="Times New Roman"/>
          <w:iCs/>
          <w:sz w:val="24"/>
          <w:szCs w:val="24"/>
        </w:rPr>
      </w:pPr>
      <m:oMathPara>
        <m:oMath>
          <m:sSub>
            <m:sSubPr>
              <m:ctrlPr>
                <w:rPr>
                  <w:rFonts w:ascii="Cambria Math" w:hAnsi="Cambria Math" w:cs="Times New Roman"/>
                  <w:i/>
                  <w:iCs/>
                  <w:sz w:val="24"/>
                  <w:szCs w:val="24"/>
                </w:rPr>
              </m:ctrlPr>
            </m:sSubPr>
            <m:e>
              <m:r>
                <w:rPr>
                  <w:rFonts w:ascii="Cambria Math" w:hAnsi="Cambria Math" w:cs="Times New Roman"/>
                  <w:sz w:val="24"/>
                  <w:szCs w:val="24"/>
                </w:rPr>
                <m:t>Zscore</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(VRP</m:t>
              </m:r>
            </m:e>
            <m:sub>
              <m:r>
                <w:rPr>
                  <w:rFonts w:ascii="Cambria Math" w:hAnsi="Cambria Math" w:cs="Times New Roman"/>
                  <w:sz w:val="24"/>
                  <w:szCs w:val="24"/>
                </w:rPr>
                <m:t>t</m:t>
              </m:r>
            </m:sub>
          </m:sSub>
          <m:r>
            <w:rPr>
              <w:rFonts w:ascii="Cambria Math" w:hAnsi="Cambria Math" w:cs="Times New Roman"/>
              <w:sz w:val="24"/>
              <w:szCs w:val="24"/>
            </w:rPr>
            <m:t> -</m:t>
          </m:r>
          <m:sSub>
            <m:sSubPr>
              <m:ctrlPr>
                <w:rPr>
                  <w:rFonts w:ascii="Cambria Math" w:hAnsi="Cambria Math" w:cs="Times New Roman"/>
                  <w:i/>
                  <w:iCs/>
                  <w:sz w:val="24"/>
                  <w:szCs w:val="24"/>
                </w:rPr>
              </m:ctrlPr>
            </m:sSubPr>
            <m:e>
              <m:r>
                <w:rPr>
                  <w:rFonts w:ascii="Cambria Math" w:hAnsi="Cambria Math" w:cs="Times New Roman"/>
                  <w:sz w:val="24"/>
                  <w:szCs w:val="24"/>
                </w:rPr>
                <m:t>VRP</m:t>
              </m:r>
            </m:e>
            <m:sub>
              <m:r>
                <w:rPr>
                  <w:rFonts w:ascii="Cambria Math" w:hAnsi="Cambria Math" w:cs="Times New Roman"/>
                  <w:sz w:val="24"/>
                  <w:szCs w:val="24"/>
                </w:rPr>
                <m:t>63</m:t>
              </m:r>
            </m:sub>
          </m:sSub>
          <m: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σ</m:t>
              </m:r>
            </m:e>
            <m:sub>
              <m:r>
                <w:rPr>
                  <w:rFonts w:ascii="Cambria Math" w:hAnsi="Cambria Math" w:cs="Times New Roman"/>
                  <w:sz w:val="24"/>
                  <w:szCs w:val="24"/>
                </w:rPr>
                <m:t>63</m:t>
              </m:r>
            </m:sub>
          </m:sSub>
        </m:oMath>
      </m:oMathPara>
    </w:p>
    <w:p w14:paraId="328EDE35" w14:textId="3A626882" w:rsidR="0013046E" w:rsidRDefault="0040588C" w:rsidP="00806022">
      <w:pPr>
        <w:ind w:left="40"/>
        <w:jc w:val="both"/>
        <w:rPr>
          <w:rFonts w:ascii="Times New Roman" w:hAnsi="Times New Roman" w:cs="Times New Roman"/>
          <w:b/>
          <w:sz w:val="24"/>
          <w:szCs w:val="24"/>
        </w:rPr>
      </w:pPr>
      <w:r>
        <w:rPr>
          <w:rFonts w:ascii="Times New Roman" w:hAnsi="Times New Roman" w:cs="Times New Roman"/>
          <w:b/>
          <w:sz w:val="24"/>
          <w:szCs w:val="24"/>
        </w:rPr>
        <w:t xml:space="preserve">6.4 </w:t>
      </w:r>
      <w:r w:rsidR="0013046E" w:rsidRPr="0013046E">
        <w:rPr>
          <w:rFonts w:ascii="Times New Roman" w:hAnsi="Times New Roman" w:cs="Times New Roman"/>
          <w:b/>
          <w:sz w:val="24"/>
          <w:szCs w:val="24"/>
        </w:rPr>
        <w:t>Trading Rules:</w:t>
      </w:r>
    </w:p>
    <w:p w14:paraId="6E61A222" w14:textId="3BC0D7C4" w:rsidR="00271EEB" w:rsidRPr="00E229FE" w:rsidRDefault="00E229FE" w:rsidP="00271EEB">
      <w:pPr>
        <w:ind w:left="40"/>
        <w:jc w:val="both"/>
        <w:rPr>
          <w:rFonts w:ascii="Times New Roman" w:hAnsi="Times New Roman" w:cs="Times New Roman"/>
          <w:sz w:val="24"/>
          <w:szCs w:val="24"/>
        </w:rPr>
      </w:pPr>
      <w:r>
        <w:rPr>
          <w:rFonts w:ascii="Times New Roman" w:hAnsi="Times New Roman" w:cs="Times New Roman"/>
          <w:sz w:val="24"/>
          <w:szCs w:val="24"/>
        </w:rPr>
        <w:t xml:space="preserve">When Z-score is less than -1 one should move away from risky assets and invest in cash. Here is an example trading rule on US equities. This rule is slightly different </w:t>
      </w:r>
      <w:r w:rsidR="00271EEB">
        <w:rPr>
          <w:rFonts w:ascii="Times New Roman" w:hAnsi="Times New Roman" w:cs="Times New Roman"/>
          <w:sz w:val="24"/>
          <w:szCs w:val="24"/>
        </w:rPr>
        <w:t>for corporate bonds because these are negatively correlated with VRP.</w:t>
      </w:r>
    </w:p>
    <w:p w14:paraId="067AB805" w14:textId="2CB3C605" w:rsidR="00CA7955" w:rsidRDefault="00E229FE" w:rsidP="00806022">
      <w:pPr>
        <w:ind w:left="40"/>
        <w:jc w:val="both"/>
        <w:rPr>
          <w:rFonts w:ascii="Times New Roman" w:hAnsi="Times New Roman" w:cs="Times New Roman"/>
          <w:sz w:val="24"/>
          <w:szCs w:val="24"/>
        </w:rPr>
      </w:pPr>
      <w:r w:rsidRPr="00E229FE">
        <w:rPr>
          <w:rFonts w:ascii="Times New Roman" w:hAnsi="Times New Roman" w:cs="Times New Roman"/>
          <w:noProof/>
          <w:sz w:val="24"/>
          <w:szCs w:val="24"/>
        </w:rPr>
        <w:drawing>
          <wp:inline distT="0" distB="0" distL="0" distR="0" wp14:anchorId="07C085DC" wp14:editId="550655DE">
            <wp:extent cx="5943600" cy="1721485"/>
            <wp:effectExtent l="0" t="0" r="0" b="571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a:stretch>
                      <a:fillRect/>
                    </a:stretch>
                  </pic:blipFill>
                  <pic:spPr>
                    <a:xfrm>
                      <a:off x="0" y="0"/>
                      <a:ext cx="5943600" cy="1721485"/>
                    </a:xfrm>
                    <a:prstGeom prst="rect">
                      <a:avLst/>
                    </a:prstGeom>
                  </pic:spPr>
                </pic:pic>
              </a:graphicData>
            </a:graphic>
          </wp:inline>
        </w:drawing>
      </w:r>
    </w:p>
    <w:p w14:paraId="789D5650" w14:textId="33FBBC96" w:rsidR="00E229FE" w:rsidRDefault="00271EEB" w:rsidP="00CA7955">
      <w:pPr>
        <w:jc w:val="both"/>
        <w:outlineLvl w:val="0"/>
        <w:rPr>
          <w:rFonts w:ascii="Times New Roman" w:hAnsi="Times New Roman" w:cs="Times New Roman"/>
          <w:sz w:val="24"/>
          <w:szCs w:val="24"/>
        </w:rPr>
      </w:pPr>
      <w:r w:rsidRPr="00271EEB">
        <w:rPr>
          <w:rFonts w:ascii="Times New Roman" w:hAnsi="Times New Roman" w:cs="Times New Roman"/>
          <w:sz w:val="24"/>
          <w:szCs w:val="24"/>
        </w:rPr>
        <w:lastRenderedPageBreak/>
        <w:t>According to the literature it is recommended to increase weights in risky assets when VRP is high and move weights to cash when VRP is negative.</w:t>
      </w:r>
      <w:r>
        <w:rPr>
          <w:rFonts w:ascii="Times New Roman" w:hAnsi="Times New Roman" w:cs="Times New Roman"/>
          <w:sz w:val="24"/>
          <w:szCs w:val="24"/>
        </w:rPr>
        <w:t xml:space="preserve"> But as per the instructions from the firm, VRP is triggered only if z-score is less than -1. This restriction on the upside potential of the VRP has its consequences which will be explained in the results sub-section.</w:t>
      </w:r>
    </w:p>
    <w:p w14:paraId="76D61F4E" w14:textId="51CAFA13" w:rsidR="00271EEB" w:rsidRDefault="0040588C" w:rsidP="00CA7955">
      <w:pPr>
        <w:jc w:val="both"/>
        <w:outlineLvl w:val="0"/>
        <w:rPr>
          <w:rFonts w:ascii="Times New Roman" w:hAnsi="Times New Roman" w:cs="Times New Roman"/>
          <w:b/>
          <w:sz w:val="24"/>
          <w:szCs w:val="24"/>
        </w:rPr>
      </w:pPr>
      <w:r>
        <w:rPr>
          <w:rFonts w:ascii="Times New Roman" w:hAnsi="Times New Roman" w:cs="Times New Roman"/>
          <w:b/>
          <w:sz w:val="24"/>
          <w:szCs w:val="24"/>
        </w:rPr>
        <w:t>7</w:t>
      </w:r>
      <w:r w:rsidR="00271EEB" w:rsidRPr="00271EEB">
        <w:rPr>
          <w:rFonts w:ascii="Times New Roman" w:hAnsi="Times New Roman" w:cs="Times New Roman"/>
          <w:b/>
          <w:sz w:val="24"/>
          <w:szCs w:val="24"/>
        </w:rPr>
        <w:t xml:space="preserve"> Variance Risk Premium Results</w:t>
      </w:r>
    </w:p>
    <w:p w14:paraId="1A760061" w14:textId="77777777" w:rsidR="00271EEB" w:rsidRPr="00DD59C2" w:rsidRDefault="00271EEB" w:rsidP="00271EEB">
      <w:pPr>
        <w:jc w:val="both"/>
        <w:rPr>
          <w:rFonts w:ascii="Times New Roman" w:hAnsi="Times New Roman" w:cs="Times New Roman"/>
          <w:sz w:val="24"/>
          <w:szCs w:val="24"/>
        </w:rPr>
      </w:pPr>
      <w:r w:rsidRPr="003645A4">
        <w:rPr>
          <w:rFonts w:ascii="Times New Roman" w:hAnsi="Times New Roman" w:cs="Times New Roman"/>
          <w:sz w:val="24"/>
          <w:szCs w:val="24"/>
        </w:rPr>
        <w:t>The results in this section are only for high risk</w:t>
      </w:r>
      <w:r>
        <w:rPr>
          <w:rFonts w:ascii="Times New Roman" w:hAnsi="Times New Roman" w:cs="Times New Roman"/>
          <w:sz w:val="24"/>
          <w:szCs w:val="24"/>
        </w:rPr>
        <w:t xml:space="preserve"> portfolios with</w:t>
      </w:r>
      <w:r w:rsidRPr="003645A4">
        <w:rPr>
          <w:rFonts w:ascii="Times New Roman" w:hAnsi="Times New Roman" w:cs="Times New Roman"/>
          <w:sz w:val="24"/>
          <w:szCs w:val="24"/>
        </w:rPr>
        <w:t xml:space="preserve"> monthly rebalancing. The results for the other rebalancing frequencies and other SAA portfolios can be found in the appendix.</w:t>
      </w:r>
      <w:r>
        <w:rPr>
          <w:rFonts w:ascii="Times New Roman" w:hAnsi="Times New Roman" w:cs="Times New Roman"/>
          <w:sz w:val="24"/>
          <w:szCs w:val="24"/>
        </w:rPr>
        <w:t xml:space="preserve"> The back-tests of the portfolios are run during an in sample period that runs from January 2007 to August 2015 and the out of sample period runs from September 2015 to July 2016.</w:t>
      </w:r>
    </w:p>
    <w:p w14:paraId="41C68EE5" w14:textId="23148677" w:rsidR="00BF37C1" w:rsidRPr="00BF37C1" w:rsidRDefault="00CA1C01" w:rsidP="00BF37C1">
      <w:pPr>
        <w:jc w:val="both"/>
        <w:outlineLvl w:val="0"/>
        <w:rPr>
          <w:rFonts w:ascii="Times New Roman" w:hAnsi="Times New Roman" w:cs="Times New Roman"/>
          <w:b/>
          <w:sz w:val="24"/>
          <w:szCs w:val="24"/>
        </w:rPr>
      </w:pPr>
      <w:r>
        <w:rPr>
          <w:rFonts w:ascii="Times New Roman" w:hAnsi="Times New Roman" w:cs="Times New Roman"/>
          <w:b/>
          <w:sz w:val="24"/>
          <w:szCs w:val="24"/>
        </w:rPr>
        <w:t xml:space="preserve">7.1 </w:t>
      </w:r>
      <w:r w:rsidR="0040588C" w:rsidRPr="0040588C">
        <w:rPr>
          <w:rFonts w:ascii="Times New Roman" w:hAnsi="Times New Roman" w:cs="Times New Roman"/>
          <w:b/>
          <w:sz w:val="24"/>
          <w:szCs w:val="24"/>
        </w:rPr>
        <w:t xml:space="preserve">Individual In Sample </w:t>
      </w:r>
      <w:r w:rsidR="0040588C">
        <w:rPr>
          <w:rFonts w:ascii="Times New Roman" w:hAnsi="Times New Roman" w:cs="Times New Roman"/>
          <w:b/>
          <w:sz w:val="24"/>
          <w:szCs w:val="24"/>
        </w:rPr>
        <w:t>VRP</w:t>
      </w:r>
      <w:r w:rsidR="0040588C" w:rsidRPr="0040588C">
        <w:rPr>
          <w:rFonts w:ascii="Times New Roman" w:hAnsi="Times New Roman" w:cs="Times New Roman"/>
          <w:b/>
          <w:sz w:val="24"/>
          <w:szCs w:val="24"/>
        </w:rPr>
        <w:t xml:space="preserve"> Results</w:t>
      </w:r>
      <w:r w:rsidR="00BF37C1">
        <w:rPr>
          <w:rFonts w:ascii="Times New Roman" w:hAnsi="Times New Roman" w:cs="Times New Roman"/>
          <w:b/>
          <w:sz w:val="24"/>
          <w:szCs w:val="24"/>
        </w:rPr>
        <w:t xml:space="preserve"> ( TAA = SAA + VRP </w:t>
      </w:r>
      <w:r w:rsidR="00BF37C1" w:rsidRPr="00BF37C1">
        <w:rPr>
          <w:rFonts w:ascii="Times New Roman" w:hAnsi="Times New Roman" w:cs="Times New Roman"/>
          <w:b/>
          <w:sz w:val="24"/>
          <w:szCs w:val="24"/>
        </w:rPr>
        <w:t>)</w:t>
      </w:r>
    </w:p>
    <w:p w14:paraId="1FD3771F" w14:textId="202C1F82" w:rsidR="00271EEB" w:rsidRDefault="00CA1C01" w:rsidP="00CA7955">
      <w:pPr>
        <w:jc w:val="both"/>
        <w:outlineLvl w:val="0"/>
        <w:rPr>
          <w:rFonts w:ascii="Times New Roman" w:hAnsi="Times New Roman" w:cs="Times New Roman"/>
          <w:b/>
          <w:sz w:val="24"/>
          <w:szCs w:val="24"/>
        </w:rPr>
      </w:pPr>
      <w:r>
        <w:rPr>
          <w:rFonts w:ascii="Times New Roman" w:hAnsi="Times New Roman" w:cs="Times New Roman"/>
          <w:b/>
          <w:sz w:val="24"/>
          <w:szCs w:val="24"/>
        </w:rPr>
        <w:t xml:space="preserve">  </w:t>
      </w:r>
      <w:r w:rsidR="0040588C" w:rsidRPr="0040588C">
        <w:rPr>
          <w:rFonts w:ascii="Times New Roman" w:hAnsi="Times New Roman" w:cs="Times New Roman"/>
          <w:b/>
          <w:noProof/>
          <w:sz w:val="24"/>
          <w:szCs w:val="24"/>
        </w:rPr>
        <w:drawing>
          <wp:inline distT="0" distB="0" distL="0" distR="0" wp14:anchorId="74ED3A82" wp14:editId="148806F2">
            <wp:extent cx="5537835" cy="1708091"/>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
                    <a:stretch>
                      <a:fillRect/>
                    </a:stretch>
                  </pic:blipFill>
                  <pic:spPr>
                    <a:xfrm>
                      <a:off x="0" y="0"/>
                      <a:ext cx="5585264" cy="1722720"/>
                    </a:xfrm>
                    <a:prstGeom prst="rect">
                      <a:avLst/>
                    </a:prstGeom>
                  </pic:spPr>
                </pic:pic>
              </a:graphicData>
            </a:graphic>
          </wp:inline>
        </w:drawing>
      </w:r>
    </w:p>
    <w:p w14:paraId="0D85BF66" w14:textId="57C18CFA" w:rsidR="0040588C" w:rsidRDefault="00CA1C01" w:rsidP="00CA7955">
      <w:pPr>
        <w:jc w:val="both"/>
        <w:outlineLvl w:val="0"/>
        <w:rPr>
          <w:rFonts w:ascii="Times New Roman" w:hAnsi="Times New Roman" w:cs="Times New Roman"/>
          <w:b/>
          <w:sz w:val="24"/>
          <w:szCs w:val="24"/>
        </w:rPr>
      </w:pPr>
      <w:r>
        <w:rPr>
          <w:rFonts w:ascii="Times New Roman" w:hAnsi="Times New Roman" w:cs="Times New Roman"/>
          <w:b/>
          <w:sz w:val="24"/>
          <w:szCs w:val="24"/>
        </w:rPr>
        <w:t xml:space="preserve">  </w:t>
      </w:r>
      <w:r w:rsidR="0040588C" w:rsidRPr="0040588C">
        <w:rPr>
          <w:rFonts w:ascii="Times New Roman" w:hAnsi="Times New Roman" w:cs="Times New Roman"/>
          <w:b/>
          <w:noProof/>
          <w:sz w:val="24"/>
          <w:szCs w:val="24"/>
        </w:rPr>
        <w:drawing>
          <wp:inline distT="0" distB="0" distL="0" distR="0" wp14:anchorId="5B8C8525" wp14:editId="44616ABA">
            <wp:extent cx="5537835" cy="1724657"/>
            <wp:effectExtent l="0" t="0" r="0" b="317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58961" cy="1731236"/>
                    </a:xfrm>
                    <a:prstGeom prst="rect">
                      <a:avLst/>
                    </a:prstGeom>
                  </pic:spPr>
                </pic:pic>
              </a:graphicData>
            </a:graphic>
          </wp:inline>
        </w:drawing>
      </w:r>
    </w:p>
    <w:p w14:paraId="061F75DA" w14:textId="7365289B" w:rsidR="00BF37C1" w:rsidRDefault="00BF37C1" w:rsidP="00CA7955">
      <w:pPr>
        <w:jc w:val="both"/>
        <w:outlineLvl w:val="0"/>
        <w:rPr>
          <w:rFonts w:ascii="Times New Roman" w:hAnsi="Times New Roman" w:cs="Times New Roman"/>
          <w:sz w:val="24"/>
          <w:szCs w:val="24"/>
        </w:rPr>
      </w:pPr>
      <w:r w:rsidRPr="00BF37C1">
        <w:rPr>
          <w:rFonts w:ascii="Times New Roman" w:hAnsi="Times New Roman" w:cs="Times New Roman"/>
          <w:sz w:val="24"/>
          <w:szCs w:val="24"/>
        </w:rPr>
        <w:t xml:space="preserve">As a stand-alone </w:t>
      </w:r>
      <w:r>
        <w:rPr>
          <w:rFonts w:ascii="Times New Roman" w:hAnsi="Times New Roman" w:cs="Times New Roman"/>
          <w:sz w:val="24"/>
          <w:szCs w:val="24"/>
        </w:rPr>
        <w:t xml:space="preserve">signal, that is adding VRP as a overlay on SAA excluding 2015 TAA signals (AR, TSMOM, SMA). VRP has increased the risk adjusted returns, Sharpe ratio and maximum drawdown </w:t>
      </w:r>
      <w:r w:rsidR="00CA1C01">
        <w:rPr>
          <w:rFonts w:ascii="Times New Roman" w:hAnsi="Times New Roman" w:cs="Times New Roman"/>
          <w:sz w:val="24"/>
          <w:szCs w:val="24"/>
        </w:rPr>
        <w:t>values are better than the benchmark. But the annual returns are less than the benchmark, on further analysis we found that this is due to limiting the upside potential of VRP signal. In-sample period covers 2008 recession, VRP helped in decreasing the large drawdowns but when the market recovered VRP signal is almost dormant limiting upside potential.</w:t>
      </w:r>
    </w:p>
    <w:p w14:paraId="753C56FA" w14:textId="77777777" w:rsidR="00CA1C01" w:rsidRDefault="00CA1C01" w:rsidP="00CA7955">
      <w:pPr>
        <w:jc w:val="both"/>
        <w:outlineLvl w:val="0"/>
        <w:rPr>
          <w:rFonts w:ascii="Times New Roman" w:hAnsi="Times New Roman" w:cs="Times New Roman"/>
          <w:sz w:val="24"/>
          <w:szCs w:val="24"/>
        </w:rPr>
      </w:pPr>
    </w:p>
    <w:p w14:paraId="1B48A163" w14:textId="77777777" w:rsidR="00CA1C01" w:rsidRDefault="00CA1C01" w:rsidP="00CA1C01">
      <w:pPr>
        <w:jc w:val="both"/>
        <w:rPr>
          <w:rFonts w:ascii="Times New Roman" w:hAnsi="Times New Roman" w:cs="Times New Roman"/>
          <w:sz w:val="24"/>
          <w:szCs w:val="24"/>
        </w:rPr>
      </w:pPr>
    </w:p>
    <w:p w14:paraId="21CB4F0C" w14:textId="7E556598" w:rsidR="00CA1C01" w:rsidRPr="00CA1C01" w:rsidRDefault="00CA1C01" w:rsidP="00CA1C01">
      <w:pPr>
        <w:pStyle w:val="ListParagraph"/>
        <w:numPr>
          <w:ilvl w:val="1"/>
          <w:numId w:val="16"/>
        </w:numPr>
        <w:jc w:val="both"/>
        <w:rPr>
          <w:rFonts w:ascii="Times New Roman" w:hAnsi="Times New Roman" w:cs="Times New Roman"/>
          <w:b/>
          <w:sz w:val="24"/>
          <w:szCs w:val="24"/>
        </w:rPr>
      </w:pPr>
      <w:r w:rsidRPr="00CA1C01">
        <w:rPr>
          <w:rFonts w:ascii="Times New Roman" w:hAnsi="Times New Roman" w:cs="Times New Roman"/>
          <w:b/>
          <w:sz w:val="24"/>
          <w:szCs w:val="24"/>
        </w:rPr>
        <w:lastRenderedPageBreak/>
        <w:t>Impact of VRP on the Existing TAA Portfolio along with dual momentum</w:t>
      </w:r>
    </w:p>
    <w:p w14:paraId="389C7843" w14:textId="0C1C5EDF" w:rsidR="00CA1C01" w:rsidRPr="00BF37C1" w:rsidRDefault="00CA1C01" w:rsidP="00CA7955">
      <w:pPr>
        <w:jc w:val="both"/>
        <w:outlineLvl w:val="0"/>
        <w:rPr>
          <w:rFonts w:ascii="Times New Roman" w:hAnsi="Times New Roman" w:cs="Times New Roman"/>
          <w:sz w:val="24"/>
          <w:szCs w:val="24"/>
        </w:rPr>
      </w:pPr>
      <w:r w:rsidRPr="00CA1C01">
        <w:rPr>
          <w:rFonts w:ascii="Times New Roman" w:hAnsi="Times New Roman" w:cs="Times New Roman"/>
          <w:noProof/>
          <w:sz w:val="24"/>
          <w:szCs w:val="24"/>
        </w:rPr>
        <w:drawing>
          <wp:inline distT="0" distB="0" distL="0" distR="0" wp14:anchorId="37705798" wp14:editId="5A492589">
            <wp:extent cx="5652135" cy="852652"/>
            <wp:effectExtent l="0" t="0" r="0" b="1143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724577" cy="863580"/>
                    </a:xfrm>
                    <a:prstGeom prst="rect">
                      <a:avLst/>
                    </a:prstGeom>
                  </pic:spPr>
                </pic:pic>
              </a:graphicData>
            </a:graphic>
          </wp:inline>
        </w:drawing>
      </w:r>
    </w:p>
    <w:p w14:paraId="63A9144D" w14:textId="650ABD64" w:rsidR="00BF37C1" w:rsidRDefault="00CA1C01" w:rsidP="00CA7955">
      <w:pPr>
        <w:jc w:val="both"/>
        <w:outlineLvl w:val="0"/>
        <w:rPr>
          <w:rFonts w:ascii="Times New Roman" w:hAnsi="Times New Roman" w:cs="Times New Roman"/>
          <w:b/>
          <w:sz w:val="24"/>
          <w:szCs w:val="24"/>
        </w:rPr>
      </w:pPr>
      <w:r>
        <w:rPr>
          <w:rFonts w:ascii="Times New Roman" w:hAnsi="Times New Roman" w:cs="Times New Roman"/>
          <w:b/>
          <w:sz w:val="24"/>
          <w:szCs w:val="24"/>
        </w:rPr>
        <w:t xml:space="preserve">   </w:t>
      </w:r>
      <w:r w:rsidRPr="00CA1C01">
        <w:rPr>
          <w:rFonts w:ascii="Times New Roman" w:hAnsi="Times New Roman" w:cs="Times New Roman"/>
          <w:b/>
          <w:noProof/>
          <w:sz w:val="24"/>
          <w:szCs w:val="24"/>
        </w:rPr>
        <w:drawing>
          <wp:inline distT="0" distB="0" distL="0" distR="0" wp14:anchorId="4D52BF2F" wp14:editId="2165F1C8">
            <wp:extent cx="5995035" cy="2202663"/>
            <wp:effectExtent l="0" t="0" r="0" b="762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3298" cy="2213047"/>
                    </a:xfrm>
                    <a:prstGeom prst="rect">
                      <a:avLst/>
                    </a:prstGeom>
                  </pic:spPr>
                </pic:pic>
              </a:graphicData>
            </a:graphic>
          </wp:inline>
        </w:drawing>
      </w:r>
    </w:p>
    <w:p w14:paraId="6810A53B" w14:textId="7D8FE611" w:rsidR="00CA1C01" w:rsidRDefault="00E268D5" w:rsidP="00CA7955">
      <w:pPr>
        <w:jc w:val="both"/>
        <w:outlineLvl w:val="0"/>
        <w:rPr>
          <w:rFonts w:ascii="Times New Roman" w:hAnsi="Times New Roman" w:cs="Times New Roman"/>
          <w:b/>
          <w:sz w:val="24"/>
          <w:szCs w:val="24"/>
        </w:rPr>
      </w:pPr>
      <w:r w:rsidRPr="00E268D5">
        <w:rPr>
          <w:rFonts w:ascii="Times New Roman" w:hAnsi="Times New Roman" w:cs="Times New Roman"/>
          <w:sz w:val="24"/>
          <w:szCs w:val="24"/>
        </w:rPr>
        <w:t>By adding the VRP signal to the portfolio</w:t>
      </w:r>
      <w:r>
        <w:rPr>
          <w:rFonts w:ascii="Times New Roman" w:hAnsi="Times New Roman" w:cs="Times New Roman"/>
          <w:b/>
          <w:sz w:val="24"/>
          <w:szCs w:val="24"/>
        </w:rPr>
        <w:t xml:space="preserve"> </w:t>
      </w:r>
      <w:r w:rsidRPr="00E268D5">
        <w:rPr>
          <w:rFonts w:ascii="Times New Roman" w:hAnsi="Times New Roman" w:cs="Times New Roman"/>
          <w:sz w:val="24"/>
          <w:szCs w:val="24"/>
        </w:rPr>
        <w:t>2015 TAA and Dual Momentum</w:t>
      </w:r>
      <w:r>
        <w:rPr>
          <w:rFonts w:ascii="Times New Roman" w:hAnsi="Times New Roman" w:cs="Times New Roman"/>
          <w:sz w:val="24"/>
          <w:szCs w:val="24"/>
        </w:rPr>
        <w:t>, performance has slightly diminished. The reason could be that In-sample period has large drawdowns and it is highly volatile period</w:t>
      </w:r>
    </w:p>
    <w:p w14:paraId="23A7C4B5" w14:textId="4D696940" w:rsidR="00CA1C01" w:rsidRDefault="00CA1C01" w:rsidP="00CA1C01">
      <w:pPr>
        <w:pStyle w:val="ListParagraph"/>
        <w:numPr>
          <w:ilvl w:val="1"/>
          <w:numId w:val="16"/>
        </w:numPr>
        <w:jc w:val="both"/>
        <w:outlineLvl w:val="0"/>
        <w:rPr>
          <w:rFonts w:ascii="Times New Roman" w:hAnsi="Times New Roman" w:cs="Times New Roman"/>
          <w:b/>
          <w:sz w:val="24"/>
          <w:szCs w:val="24"/>
        </w:rPr>
      </w:pPr>
      <w:r w:rsidRPr="00CA1C01">
        <w:rPr>
          <w:rFonts w:ascii="Times New Roman" w:hAnsi="Times New Roman" w:cs="Times New Roman"/>
          <w:b/>
          <w:sz w:val="24"/>
          <w:szCs w:val="24"/>
        </w:rPr>
        <w:t>Out of sample results</w:t>
      </w:r>
    </w:p>
    <w:p w14:paraId="53A04FA7" w14:textId="77777777" w:rsidR="005239E2" w:rsidRDefault="005239E2" w:rsidP="005239E2">
      <w:pPr>
        <w:pStyle w:val="ListParagraph"/>
        <w:ind w:left="360"/>
        <w:jc w:val="both"/>
        <w:outlineLvl w:val="0"/>
        <w:rPr>
          <w:rFonts w:ascii="Times New Roman" w:hAnsi="Times New Roman" w:cs="Times New Roman"/>
          <w:b/>
          <w:sz w:val="24"/>
          <w:szCs w:val="24"/>
        </w:rPr>
      </w:pPr>
    </w:p>
    <w:p w14:paraId="481C89B1" w14:textId="6E9DBAB5" w:rsidR="005239E2" w:rsidRDefault="00E268D5" w:rsidP="005239E2">
      <w:pPr>
        <w:pStyle w:val="ListParagraph"/>
        <w:ind w:left="360"/>
        <w:jc w:val="both"/>
        <w:outlineLvl w:val="0"/>
        <w:rPr>
          <w:rFonts w:ascii="Times New Roman" w:hAnsi="Times New Roman" w:cs="Times New Roman"/>
          <w:b/>
          <w:sz w:val="24"/>
          <w:szCs w:val="24"/>
        </w:rPr>
      </w:pPr>
      <w:r w:rsidRPr="00E268D5">
        <w:rPr>
          <w:rFonts w:ascii="Times New Roman" w:hAnsi="Times New Roman" w:cs="Times New Roman"/>
          <w:b/>
          <w:sz w:val="24"/>
          <w:szCs w:val="24"/>
        </w:rPr>
        <w:drawing>
          <wp:inline distT="0" distB="0" distL="0" distR="0" wp14:anchorId="3410A392" wp14:editId="155FB3D1">
            <wp:extent cx="5943600" cy="89662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5943600" cy="896620"/>
                    </a:xfrm>
                    <a:prstGeom prst="rect">
                      <a:avLst/>
                    </a:prstGeom>
                  </pic:spPr>
                </pic:pic>
              </a:graphicData>
            </a:graphic>
          </wp:inline>
        </w:drawing>
      </w:r>
    </w:p>
    <w:p w14:paraId="4C320F83" w14:textId="4C631CDF" w:rsidR="00E268D5" w:rsidRDefault="00E268D5" w:rsidP="005239E2">
      <w:pPr>
        <w:pStyle w:val="ListParagraph"/>
        <w:ind w:left="360"/>
        <w:jc w:val="both"/>
        <w:outlineLvl w:val="0"/>
        <w:rPr>
          <w:rFonts w:ascii="Times New Roman" w:hAnsi="Times New Roman" w:cs="Times New Roman"/>
          <w:b/>
          <w:sz w:val="24"/>
          <w:szCs w:val="24"/>
        </w:rPr>
      </w:pPr>
      <w:r w:rsidRPr="00E268D5">
        <w:rPr>
          <w:rFonts w:ascii="Times New Roman" w:hAnsi="Times New Roman" w:cs="Times New Roman"/>
          <w:b/>
          <w:sz w:val="24"/>
          <w:szCs w:val="24"/>
        </w:rPr>
        <w:drawing>
          <wp:inline distT="0" distB="0" distL="0" distR="0" wp14:anchorId="11576338" wp14:editId="39060985">
            <wp:extent cx="5943600" cy="2200275"/>
            <wp:effectExtent l="0" t="0" r="0"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inline>
        </w:drawing>
      </w:r>
    </w:p>
    <w:p w14:paraId="69C44DF7" w14:textId="7395C4EA" w:rsidR="00E268D5" w:rsidRPr="00421018" w:rsidRDefault="00E268D5" w:rsidP="00E268D5">
      <w:pPr>
        <w:jc w:val="both"/>
        <w:outlineLvl w:val="0"/>
        <w:rPr>
          <w:rFonts w:ascii="Times New Roman" w:hAnsi="Times New Roman" w:cs="Times New Roman"/>
          <w:sz w:val="24"/>
          <w:szCs w:val="24"/>
        </w:rPr>
      </w:pPr>
      <w:r w:rsidRPr="00E268D5">
        <w:rPr>
          <w:rFonts w:ascii="Times New Roman" w:hAnsi="Times New Roman" w:cs="Times New Roman"/>
          <w:sz w:val="24"/>
          <w:szCs w:val="24"/>
        </w:rPr>
        <w:lastRenderedPageBreak/>
        <w:t xml:space="preserve">Out of sample results for the combined portfolio are </w:t>
      </w:r>
      <w:r w:rsidR="00421018">
        <w:rPr>
          <w:rFonts w:ascii="Times New Roman" w:hAnsi="Times New Roman" w:cs="Times New Roman"/>
          <w:sz w:val="24"/>
          <w:szCs w:val="24"/>
        </w:rPr>
        <w:t>almost the same</w:t>
      </w:r>
      <w:r w:rsidRPr="00E268D5">
        <w:rPr>
          <w:rFonts w:ascii="Times New Roman" w:hAnsi="Times New Roman" w:cs="Times New Roman"/>
          <w:sz w:val="24"/>
          <w:szCs w:val="24"/>
        </w:rPr>
        <w:t xml:space="preserve"> </w:t>
      </w:r>
      <w:r w:rsidR="00421018">
        <w:rPr>
          <w:rFonts w:ascii="Times New Roman" w:hAnsi="Times New Roman" w:cs="Times New Roman"/>
          <w:sz w:val="24"/>
          <w:szCs w:val="24"/>
        </w:rPr>
        <w:t>compared to</w:t>
      </w:r>
      <w:r w:rsidRPr="00E268D5">
        <w:rPr>
          <w:rFonts w:ascii="Times New Roman" w:hAnsi="Times New Roman" w:cs="Times New Roman"/>
          <w:sz w:val="24"/>
          <w:szCs w:val="24"/>
        </w:rPr>
        <w:t xml:space="preserve"> In-sample period results.  Out of sample period is relatively low volatility period c</w:t>
      </w:r>
      <w:r w:rsidR="00421018">
        <w:rPr>
          <w:rFonts w:ascii="Times New Roman" w:hAnsi="Times New Roman" w:cs="Times New Roman"/>
          <w:sz w:val="24"/>
          <w:szCs w:val="24"/>
        </w:rPr>
        <w:t>ompared to out of sample period, hence VRP didn’t underperform the combined portfolio. In summary VRP is not adding much value to the TAA.</w:t>
      </w:r>
    </w:p>
    <w:p w14:paraId="3951AB47" w14:textId="502EB9C3" w:rsidR="00CA1C01" w:rsidRDefault="00CA1C01" w:rsidP="00E268D5">
      <w:pPr>
        <w:pStyle w:val="ListParagraph"/>
        <w:numPr>
          <w:ilvl w:val="1"/>
          <w:numId w:val="16"/>
        </w:numPr>
        <w:jc w:val="both"/>
        <w:outlineLvl w:val="0"/>
        <w:rPr>
          <w:rFonts w:ascii="Times New Roman" w:hAnsi="Times New Roman" w:cs="Times New Roman"/>
          <w:b/>
          <w:sz w:val="24"/>
          <w:szCs w:val="24"/>
        </w:rPr>
      </w:pPr>
      <w:r w:rsidRPr="00E268D5">
        <w:rPr>
          <w:rFonts w:ascii="Times New Roman" w:hAnsi="Times New Roman" w:cs="Times New Roman"/>
          <w:b/>
          <w:sz w:val="24"/>
          <w:szCs w:val="24"/>
        </w:rPr>
        <w:t>Summary</w:t>
      </w:r>
      <w:r w:rsidR="005239E2" w:rsidRPr="00E268D5">
        <w:rPr>
          <w:rFonts w:ascii="Times New Roman" w:hAnsi="Times New Roman" w:cs="Times New Roman"/>
          <w:b/>
          <w:sz w:val="24"/>
          <w:szCs w:val="24"/>
        </w:rPr>
        <w:t xml:space="preserve"> of Variance Risk Premium</w:t>
      </w:r>
    </w:p>
    <w:p w14:paraId="5CB6228A" w14:textId="62328A71" w:rsidR="00421018" w:rsidRPr="00E14075" w:rsidRDefault="00421018" w:rsidP="00421018">
      <w:pPr>
        <w:pStyle w:val="ListParagraph"/>
        <w:ind w:left="360"/>
        <w:jc w:val="both"/>
        <w:outlineLvl w:val="0"/>
        <w:rPr>
          <w:rFonts w:ascii="Times New Roman" w:hAnsi="Times New Roman" w:cs="Times New Roman"/>
          <w:sz w:val="24"/>
          <w:szCs w:val="24"/>
        </w:rPr>
      </w:pPr>
      <w:r w:rsidRPr="00E14075">
        <w:rPr>
          <w:rFonts w:ascii="Times New Roman" w:hAnsi="Times New Roman" w:cs="Times New Roman"/>
          <w:sz w:val="24"/>
          <w:szCs w:val="24"/>
        </w:rPr>
        <w:t xml:space="preserve">The VRP signal doesn’t add value to the </w:t>
      </w:r>
      <w:r w:rsidR="00E14075" w:rsidRPr="00E14075">
        <w:rPr>
          <w:rFonts w:ascii="Times New Roman" w:hAnsi="Times New Roman" w:cs="Times New Roman"/>
          <w:sz w:val="24"/>
          <w:szCs w:val="24"/>
        </w:rPr>
        <w:t>existing</w:t>
      </w:r>
      <w:r w:rsidRPr="00E14075">
        <w:rPr>
          <w:rFonts w:ascii="Times New Roman" w:hAnsi="Times New Roman" w:cs="Times New Roman"/>
          <w:sz w:val="24"/>
          <w:szCs w:val="24"/>
        </w:rPr>
        <w:t xml:space="preserve"> TAA plus Dual</w:t>
      </w:r>
      <w:r w:rsidR="00E14075">
        <w:rPr>
          <w:rFonts w:ascii="Times New Roman" w:hAnsi="Times New Roman" w:cs="Times New Roman"/>
          <w:sz w:val="24"/>
          <w:szCs w:val="24"/>
        </w:rPr>
        <w:t xml:space="preserve"> momentum although it has individually performed well compared to SAA. VRP signal needs improvement in its prediction. The VRP regression can be further improved by adding macro-economic variables, technical indicators, term spreads etcetera. Refer to </w:t>
      </w:r>
      <w:r w:rsidR="00E14075" w:rsidRPr="000518BC">
        <w:rPr>
          <w:rFonts w:ascii="Times New Roman" w:hAnsi="Times New Roman" w:cs="Times New Roman"/>
          <w:sz w:val="24"/>
          <w:szCs w:val="24"/>
        </w:rPr>
        <w:t>Deutsche Bank Gl</w:t>
      </w:r>
      <w:r w:rsidR="00E14075">
        <w:rPr>
          <w:rFonts w:ascii="Times New Roman" w:hAnsi="Times New Roman" w:cs="Times New Roman"/>
          <w:sz w:val="24"/>
          <w:szCs w:val="24"/>
        </w:rPr>
        <w:t xml:space="preserve">obal Markets Research, February, 2016 for more information on adding regression variables. By considering only extreme Z-score values -2 to +2 rather than -1 to +1 we may reduce the turnover and it might not affect the dual momentum performance. One more idea would be to lag VRP values by 3-months, as the literature says VRP prediction of returns peaks in 3-month. </w:t>
      </w:r>
    </w:p>
    <w:p w14:paraId="2CF25C14" w14:textId="77777777" w:rsidR="00AE2788" w:rsidRPr="00CE6C1C" w:rsidRDefault="00AE2788" w:rsidP="00CA7955">
      <w:pPr>
        <w:jc w:val="both"/>
        <w:outlineLvl w:val="0"/>
        <w:rPr>
          <w:rFonts w:ascii="Times New Roman" w:hAnsi="Times New Roman" w:cs="Times New Roman"/>
          <w:b/>
          <w:sz w:val="24"/>
          <w:szCs w:val="24"/>
        </w:rPr>
      </w:pPr>
      <w:r w:rsidRPr="00CE6C1C">
        <w:rPr>
          <w:rFonts w:ascii="Times New Roman" w:hAnsi="Times New Roman" w:cs="Times New Roman"/>
          <w:b/>
          <w:sz w:val="24"/>
          <w:szCs w:val="24"/>
        </w:rPr>
        <w:t>8 Conclusion</w:t>
      </w:r>
    </w:p>
    <w:p w14:paraId="68C330F2" w14:textId="77777777" w:rsidR="0038128A" w:rsidRDefault="00AE2788" w:rsidP="004A4DAC">
      <w:pPr>
        <w:ind w:left="40"/>
        <w:jc w:val="both"/>
        <w:rPr>
          <w:rFonts w:ascii="Times New Roman" w:hAnsi="Times New Roman" w:cs="Times New Roman"/>
          <w:sz w:val="24"/>
          <w:szCs w:val="24"/>
        </w:rPr>
      </w:pPr>
      <w:r>
        <w:rPr>
          <w:rFonts w:ascii="Times New Roman" w:hAnsi="Times New Roman" w:cs="Times New Roman"/>
          <w:sz w:val="24"/>
          <w:szCs w:val="24"/>
        </w:rPr>
        <w:t>Overall, the dual momentum signal adds value to the existing tactical asset allocation strategy but the variance risk premium does not. The overall reason for this is that the signals are highly correlated so there is very little additional impact that VRP can have to the other four signals. This explains why the VRP signal performs well on its own but not as part of the existing tactical asset allocation strategy.</w:t>
      </w:r>
    </w:p>
    <w:p w14:paraId="2339B145" w14:textId="77777777" w:rsidR="0045740A" w:rsidRDefault="0045740A" w:rsidP="00872496">
      <w:pPr>
        <w:ind w:left="40"/>
        <w:jc w:val="both"/>
        <w:rPr>
          <w:rFonts w:ascii="Times New Roman" w:hAnsi="Times New Roman" w:cs="Times New Roman"/>
          <w:sz w:val="24"/>
          <w:szCs w:val="24"/>
        </w:rPr>
      </w:pPr>
      <w:r>
        <w:rPr>
          <w:noProof/>
        </w:rPr>
        <w:drawing>
          <wp:inline distT="0" distB="0" distL="0" distR="0" wp14:anchorId="48B78B25" wp14:editId="4461E5C7">
            <wp:extent cx="5943600" cy="1917065"/>
            <wp:effectExtent l="0" t="0" r="0" b="698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a:stretch>
                      <a:fillRect/>
                    </a:stretch>
                  </pic:blipFill>
                  <pic:spPr>
                    <a:xfrm>
                      <a:off x="0" y="0"/>
                      <a:ext cx="5943600" cy="1917065"/>
                    </a:xfrm>
                    <a:prstGeom prst="rect">
                      <a:avLst/>
                    </a:prstGeom>
                  </pic:spPr>
                </pic:pic>
              </a:graphicData>
            </a:graphic>
          </wp:inline>
        </w:drawing>
      </w:r>
    </w:p>
    <w:p w14:paraId="7752797B" w14:textId="77777777" w:rsidR="000064A0" w:rsidRDefault="000064A0" w:rsidP="00806022">
      <w:pPr>
        <w:ind w:left="40"/>
        <w:jc w:val="both"/>
        <w:rPr>
          <w:rFonts w:ascii="Times New Roman" w:hAnsi="Times New Roman" w:cs="Times New Roman"/>
          <w:sz w:val="24"/>
          <w:szCs w:val="24"/>
        </w:rPr>
      </w:pPr>
      <w:r>
        <w:rPr>
          <w:rFonts w:ascii="Times New Roman" w:hAnsi="Times New Roman" w:cs="Times New Roman"/>
          <w:sz w:val="24"/>
          <w:szCs w:val="24"/>
        </w:rPr>
        <w:t xml:space="preserve">Going forward, we suggest that the tactical asset allocation strategy should revolve around finding two to three signals that work the best, making those the main signals of your strategy and using other signals to modulate the main signals. </w:t>
      </w:r>
      <w:r w:rsidR="00C31260">
        <w:rPr>
          <w:rFonts w:ascii="Times New Roman" w:hAnsi="Times New Roman" w:cs="Times New Roman"/>
          <w:sz w:val="24"/>
          <w:szCs w:val="24"/>
        </w:rPr>
        <w:t>The benefits of using signals to modulate other signals is illustrated in the next section.</w:t>
      </w:r>
    </w:p>
    <w:p w14:paraId="320B6696" w14:textId="77777777" w:rsidR="00C31260" w:rsidRPr="00C91F42" w:rsidRDefault="00625499" w:rsidP="00CA7955">
      <w:pPr>
        <w:jc w:val="both"/>
        <w:outlineLvl w:val="0"/>
        <w:rPr>
          <w:rFonts w:ascii="Times New Roman" w:hAnsi="Times New Roman" w:cs="Times New Roman"/>
          <w:b/>
          <w:sz w:val="24"/>
          <w:szCs w:val="24"/>
        </w:rPr>
      </w:pPr>
      <w:r w:rsidRPr="00C91F42">
        <w:rPr>
          <w:rFonts w:ascii="Times New Roman" w:hAnsi="Times New Roman" w:cs="Times New Roman"/>
          <w:b/>
          <w:sz w:val="24"/>
          <w:szCs w:val="24"/>
        </w:rPr>
        <w:t>8.1 Application of Signal Modulation with the VIX</w:t>
      </w:r>
    </w:p>
    <w:p w14:paraId="7A6B488D" w14:textId="77777777" w:rsidR="00625499" w:rsidRDefault="00625499" w:rsidP="00806022">
      <w:pPr>
        <w:ind w:left="40"/>
        <w:jc w:val="both"/>
        <w:rPr>
          <w:rFonts w:ascii="Times New Roman" w:hAnsi="Times New Roman" w:cs="Times New Roman"/>
          <w:sz w:val="24"/>
          <w:szCs w:val="24"/>
        </w:rPr>
      </w:pPr>
      <w:r>
        <w:rPr>
          <w:rFonts w:ascii="Times New Roman" w:hAnsi="Times New Roman" w:cs="Times New Roman"/>
          <w:sz w:val="24"/>
          <w:szCs w:val="24"/>
        </w:rPr>
        <w:t xml:space="preserve">According to the literature, relative momentum does not do well when the VIX is high </w:t>
      </w:r>
      <w:r w:rsidR="00460C02">
        <w:rPr>
          <w:rFonts w:ascii="Times New Roman" w:hAnsi="Times New Roman" w:cs="Times New Roman"/>
          <w:sz w:val="24"/>
          <w:szCs w:val="24"/>
        </w:rPr>
        <w:t xml:space="preserve">during a recession. To utilize this effect to enhance the dual momentum signal, we </w:t>
      </w:r>
      <w:r w:rsidR="001909AC">
        <w:rPr>
          <w:rFonts w:ascii="Times New Roman" w:hAnsi="Times New Roman" w:cs="Times New Roman"/>
          <w:sz w:val="24"/>
          <w:szCs w:val="24"/>
        </w:rPr>
        <w:t xml:space="preserve">calculated the </w:t>
      </w:r>
      <w:r w:rsidR="00460C02">
        <w:rPr>
          <w:rFonts w:ascii="Times New Roman" w:hAnsi="Times New Roman" w:cs="Times New Roman"/>
          <w:sz w:val="24"/>
          <w:szCs w:val="24"/>
        </w:rPr>
        <w:t xml:space="preserve">252 day </w:t>
      </w:r>
      <w:r w:rsidR="00460C02">
        <w:rPr>
          <w:rFonts w:ascii="Times New Roman" w:hAnsi="Times New Roman" w:cs="Times New Roman"/>
          <w:sz w:val="24"/>
          <w:szCs w:val="24"/>
        </w:rPr>
        <w:lastRenderedPageBreak/>
        <w:t xml:space="preserve">rolling average </w:t>
      </w:r>
      <w:r w:rsidR="001909AC">
        <w:rPr>
          <w:rFonts w:ascii="Times New Roman" w:hAnsi="Times New Roman" w:cs="Times New Roman"/>
          <w:sz w:val="24"/>
          <w:szCs w:val="24"/>
        </w:rPr>
        <w:t>and standard deviation of the VIX</w:t>
      </w:r>
      <w:r w:rsidR="00520B04">
        <w:rPr>
          <w:rFonts w:ascii="Times New Roman" w:hAnsi="Times New Roman" w:cs="Times New Roman"/>
          <w:sz w:val="24"/>
          <w:szCs w:val="24"/>
        </w:rPr>
        <w:t xml:space="preserve"> and used that to calculate the Z score. If the Z score was higher than one and the previous weighted excess return for US Equities (MSCI US Index) is negative, the dual momentum signal was turned off and time series momentum was used instead. Otherwise, the dual momentum signal continued to be used. The idea behind this was that if the VIX is high and the US is in a recession, the world is probably feeling the impact of it as well. When there is a recession it is also usually the case that the VIX is high and that the market has been underperf</w:t>
      </w:r>
      <w:r w:rsidR="00002A0A">
        <w:rPr>
          <w:rFonts w:ascii="Times New Roman" w:hAnsi="Times New Roman" w:cs="Times New Roman"/>
          <w:sz w:val="24"/>
          <w:szCs w:val="24"/>
        </w:rPr>
        <w:t>orming recently. T</w:t>
      </w:r>
      <w:r w:rsidR="00520B04">
        <w:rPr>
          <w:rFonts w:ascii="Times New Roman" w:hAnsi="Times New Roman" w:cs="Times New Roman"/>
          <w:sz w:val="24"/>
          <w:szCs w:val="24"/>
        </w:rPr>
        <w:t xml:space="preserve">his modulator to dual momentum </w:t>
      </w:r>
      <w:r w:rsidR="00002A0A">
        <w:rPr>
          <w:rFonts w:ascii="Times New Roman" w:hAnsi="Times New Roman" w:cs="Times New Roman"/>
          <w:sz w:val="24"/>
          <w:szCs w:val="24"/>
        </w:rPr>
        <w:t>enabled the strategy to achieve higher returns, a higher Sharpe ratio, lower volatility and a lower maximum drawdown in the in sample period. While the modulator did not add much value out of sample, this is due to the fact that there was no recession going on during this period.</w:t>
      </w:r>
    </w:p>
    <w:p w14:paraId="00CB550B" w14:textId="77777777" w:rsidR="00405E1A" w:rsidRPr="00C91F42" w:rsidRDefault="00405E1A" w:rsidP="00CA7955">
      <w:pPr>
        <w:jc w:val="both"/>
        <w:outlineLvl w:val="0"/>
        <w:rPr>
          <w:rFonts w:ascii="Times New Roman" w:hAnsi="Times New Roman" w:cs="Times New Roman"/>
          <w:b/>
          <w:sz w:val="24"/>
          <w:szCs w:val="24"/>
        </w:rPr>
      </w:pPr>
      <w:r w:rsidRPr="00C91F42">
        <w:rPr>
          <w:rFonts w:ascii="Times New Roman" w:hAnsi="Times New Roman" w:cs="Times New Roman"/>
          <w:b/>
          <w:sz w:val="24"/>
          <w:szCs w:val="24"/>
        </w:rPr>
        <w:t>8.2 Suggestions Moving Forward</w:t>
      </w:r>
    </w:p>
    <w:p w14:paraId="138A3860" w14:textId="77777777" w:rsidR="00405E1A" w:rsidRDefault="00405E1A" w:rsidP="00806022">
      <w:pPr>
        <w:ind w:left="40"/>
        <w:jc w:val="both"/>
        <w:rPr>
          <w:rFonts w:ascii="Times New Roman" w:hAnsi="Times New Roman" w:cs="Times New Roman"/>
          <w:sz w:val="24"/>
          <w:szCs w:val="24"/>
        </w:rPr>
      </w:pPr>
      <w:r>
        <w:rPr>
          <w:rFonts w:ascii="Times New Roman" w:hAnsi="Times New Roman" w:cs="Times New Roman"/>
          <w:sz w:val="24"/>
          <w:szCs w:val="24"/>
        </w:rPr>
        <w:t xml:space="preserve">Instead of coming up with more contractionary timing signals to add to the existing tactical asset allocation strategy, we suggest that HOD Group instead investigates and implements ways to optimally implement the existing signals together and use the idea of modulators to improve the overall performance of the portfolio. </w:t>
      </w:r>
      <w:r w:rsidR="006F47CB">
        <w:rPr>
          <w:rFonts w:ascii="Times New Roman" w:hAnsi="Times New Roman" w:cs="Times New Roman"/>
          <w:sz w:val="24"/>
          <w:szCs w:val="24"/>
        </w:rPr>
        <w:t>In addition, the firm should also look</w:t>
      </w:r>
      <w:r>
        <w:rPr>
          <w:rFonts w:ascii="Times New Roman" w:hAnsi="Times New Roman" w:cs="Times New Roman"/>
          <w:sz w:val="24"/>
          <w:szCs w:val="24"/>
        </w:rPr>
        <w:t xml:space="preserve"> at</w:t>
      </w:r>
      <w:r w:rsidR="006F47CB">
        <w:rPr>
          <w:rFonts w:ascii="Times New Roman" w:hAnsi="Times New Roman" w:cs="Times New Roman"/>
          <w:sz w:val="24"/>
          <w:szCs w:val="24"/>
        </w:rPr>
        <w:t xml:space="preserve"> </w:t>
      </w:r>
      <w:r>
        <w:rPr>
          <w:rFonts w:ascii="Times New Roman" w:hAnsi="Times New Roman" w:cs="Times New Roman"/>
          <w:sz w:val="24"/>
          <w:szCs w:val="24"/>
        </w:rPr>
        <w:t>overweight</w:t>
      </w:r>
      <w:r w:rsidR="006F47CB">
        <w:rPr>
          <w:rFonts w:ascii="Times New Roman" w:hAnsi="Times New Roman" w:cs="Times New Roman"/>
          <w:sz w:val="24"/>
          <w:szCs w:val="24"/>
        </w:rPr>
        <w:t>ing</w:t>
      </w:r>
      <w:r>
        <w:rPr>
          <w:rFonts w:ascii="Times New Roman" w:hAnsi="Times New Roman" w:cs="Times New Roman"/>
          <w:sz w:val="24"/>
          <w:szCs w:val="24"/>
        </w:rPr>
        <w:t xml:space="preserve"> risky assets when they are predicted to do well</w:t>
      </w:r>
      <w:r w:rsidR="006F47CB">
        <w:rPr>
          <w:rFonts w:ascii="Times New Roman" w:hAnsi="Times New Roman" w:cs="Times New Roman"/>
          <w:sz w:val="24"/>
          <w:szCs w:val="24"/>
        </w:rPr>
        <w:t xml:space="preserve"> in addition in addition to underweighting them when they are predicted to not do well</w:t>
      </w:r>
      <w:r w:rsidR="00D9188F">
        <w:rPr>
          <w:rFonts w:ascii="Times New Roman" w:hAnsi="Times New Roman" w:cs="Times New Roman"/>
          <w:sz w:val="24"/>
          <w:szCs w:val="24"/>
        </w:rPr>
        <w:t xml:space="preserve"> and improve the implementation of the regression used to calculate the variance risk premium by adding macroeconomic variables to the regression.</w:t>
      </w:r>
    </w:p>
    <w:p w14:paraId="38A18940" w14:textId="77777777" w:rsidR="0045740A" w:rsidRDefault="0045740A" w:rsidP="00806022">
      <w:pPr>
        <w:ind w:left="40"/>
        <w:jc w:val="both"/>
        <w:rPr>
          <w:rFonts w:ascii="Times New Roman" w:hAnsi="Times New Roman" w:cs="Times New Roman"/>
          <w:sz w:val="24"/>
          <w:szCs w:val="24"/>
        </w:rPr>
      </w:pPr>
    </w:p>
    <w:p w14:paraId="281B4171" w14:textId="77777777" w:rsidR="003135A6" w:rsidRDefault="003135A6" w:rsidP="00806022">
      <w:pPr>
        <w:ind w:left="40"/>
        <w:jc w:val="both"/>
        <w:rPr>
          <w:rFonts w:ascii="Times New Roman" w:hAnsi="Times New Roman" w:cs="Times New Roman"/>
          <w:sz w:val="24"/>
          <w:szCs w:val="24"/>
        </w:rPr>
      </w:pPr>
    </w:p>
    <w:p w14:paraId="38AA5E79" w14:textId="77777777" w:rsidR="005A42C9" w:rsidRDefault="003135A6" w:rsidP="005A42C9">
      <w:pPr>
        <w:pStyle w:val="ListParagraph"/>
        <w:numPr>
          <w:ilvl w:val="0"/>
          <w:numId w:val="9"/>
        </w:numPr>
        <w:jc w:val="both"/>
        <w:rPr>
          <w:rFonts w:ascii="Times New Roman" w:hAnsi="Times New Roman" w:cs="Times New Roman"/>
          <w:b/>
          <w:sz w:val="24"/>
          <w:szCs w:val="24"/>
        </w:rPr>
      </w:pPr>
      <w:r w:rsidRPr="003135A6">
        <w:rPr>
          <w:rFonts w:ascii="Times New Roman" w:hAnsi="Times New Roman" w:cs="Times New Roman"/>
          <w:b/>
          <w:sz w:val="24"/>
          <w:szCs w:val="24"/>
        </w:rPr>
        <w:t>Appendix</w:t>
      </w:r>
    </w:p>
    <w:p w14:paraId="7AF71A4D" w14:textId="77777777" w:rsidR="005A42C9" w:rsidRPr="005A42C9" w:rsidRDefault="005A42C9" w:rsidP="005A42C9">
      <w:pPr>
        <w:ind w:left="40"/>
        <w:jc w:val="both"/>
        <w:rPr>
          <w:rFonts w:ascii="Times New Roman" w:hAnsi="Times New Roman" w:cs="Times New Roman"/>
          <w:b/>
          <w:sz w:val="24"/>
          <w:szCs w:val="24"/>
        </w:rPr>
      </w:pPr>
    </w:p>
    <w:p w14:paraId="74B8EDB6" w14:textId="77777777" w:rsidR="005A42C9" w:rsidRDefault="003135A6" w:rsidP="005A42C9">
      <w:pPr>
        <w:pStyle w:val="ListParagraph"/>
        <w:numPr>
          <w:ilvl w:val="1"/>
          <w:numId w:val="10"/>
        </w:numPr>
        <w:jc w:val="both"/>
        <w:rPr>
          <w:rFonts w:ascii="Times New Roman" w:hAnsi="Times New Roman" w:cs="Times New Roman"/>
          <w:b/>
          <w:sz w:val="24"/>
          <w:szCs w:val="24"/>
        </w:rPr>
      </w:pPr>
      <w:r w:rsidRPr="003135A6">
        <w:rPr>
          <w:rFonts w:ascii="Times New Roman" w:hAnsi="Times New Roman" w:cs="Times New Roman"/>
          <w:b/>
          <w:sz w:val="24"/>
          <w:szCs w:val="24"/>
        </w:rPr>
        <w:t>Dual Momentum Signal</w:t>
      </w:r>
    </w:p>
    <w:p w14:paraId="75845520" w14:textId="77777777" w:rsidR="005A42C9" w:rsidRPr="005A42C9" w:rsidRDefault="005A42C9" w:rsidP="005A42C9">
      <w:pPr>
        <w:pStyle w:val="ListParagraph"/>
        <w:ind w:left="360"/>
        <w:jc w:val="both"/>
        <w:rPr>
          <w:rFonts w:ascii="Times New Roman" w:hAnsi="Times New Roman" w:cs="Times New Roman"/>
          <w:b/>
          <w:sz w:val="24"/>
          <w:szCs w:val="24"/>
        </w:rPr>
      </w:pPr>
    </w:p>
    <w:p w14:paraId="70C2B01F" w14:textId="77777777" w:rsidR="003135A6" w:rsidRDefault="00794061" w:rsidP="00CA7955">
      <w:pPr>
        <w:pStyle w:val="ListParagraph"/>
        <w:numPr>
          <w:ilvl w:val="2"/>
          <w:numId w:val="10"/>
        </w:numPr>
        <w:jc w:val="both"/>
        <w:outlineLvl w:val="0"/>
        <w:rPr>
          <w:rFonts w:ascii="Times New Roman" w:hAnsi="Times New Roman" w:cs="Times New Roman"/>
          <w:b/>
          <w:sz w:val="24"/>
          <w:szCs w:val="24"/>
        </w:rPr>
      </w:pPr>
      <w:r>
        <w:rPr>
          <w:rFonts w:ascii="Times New Roman" w:hAnsi="Times New Roman" w:cs="Times New Roman"/>
          <w:b/>
          <w:sz w:val="24"/>
          <w:szCs w:val="24"/>
        </w:rPr>
        <w:t>High Risk Monthly Results</w:t>
      </w:r>
    </w:p>
    <w:p w14:paraId="77EB8D12" w14:textId="77777777" w:rsidR="00794061" w:rsidRDefault="00FD7099" w:rsidP="00794061">
      <w:pPr>
        <w:pStyle w:val="ListParagraph"/>
        <w:numPr>
          <w:ilvl w:val="3"/>
          <w:numId w:val="10"/>
        </w:numPr>
        <w:jc w:val="both"/>
        <w:rPr>
          <w:rFonts w:ascii="Times New Roman" w:hAnsi="Times New Roman" w:cs="Times New Roman"/>
          <w:b/>
          <w:sz w:val="24"/>
          <w:szCs w:val="24"/>
        </w:rPr>
      </w:pPr>
      <w:r>
        <w:rPr>
          <w:rFonts w:ascii="Times New Roman" w:hAnsi="Times New Roman" w:cs="Times New Roman"/>
          <w:b/>
          <w:sz w:val="24"/>
          <w:szCs w:val="24"/>
        </w:rPr>
        <w:t>In-Sample</w:t>
      </w:r>
    </w:p>
    <w:p w14:paraId="228FD677" w14:textId="77777777" w:rsidR="000553E5" w:rsidRDefault="000553E5" w:rsidP="00794061">
      <w:pPr>
        <w:pStyle w:val="ListParagraph"/>
        <w:numPr>
          <w:ilvl w:val="3"/>
          <w:numId w:val="10"/>
        </w:numPr>
        <w:jc w:val="both"/>
        <w:rPr>
          <w:rFonts w:ascii="Times New Roman" w:hAnsi="Times New Roman" w:cs="Times New Roman"/>
          <w:b/>
          <w:sz w:val="24"/>
          <w:szCs w:val="24"/>
        </w:rPr>
      </w:pPr>
      <w:r>
        <w:rPr>
          <w:rFonts w:ascii="Times New Roman" w:hAnsi="Times New Roman" w:cs="Times New Roman"/>
          <w:b/>
          <w:sz w:val="24"/>
          <w:szCs w:val="24"/>
        </w:rPr>
        <w:t>Out of Sample</w:t>
      </w:r>
    </w:p>
    <w:p w14:paraId="03234E81" w14:textId="77777777" w:rsidR="000553E5" w:rsidRDefault="000553E5" w:rsidP="00CA7955">
      <w:pPr>
        <w:pStyle w:val="ListParagraph"/>
        <w:numPr>
          <w:ilvl w:val="2"/>
          <w:numId w:val="10"/>
        </w:numPr>
        <w:jc w:val="both"/>
        <w:outlineLvl w:val="0"/>
        <w:rPr>
          <w:rFonts w:ascii="Times New Roman" w:hAnsi="Times New Roman" w:cs="Times New Roman"/>
          <w:b/>
          <w:sz w:val="24"/>
          <w:szCs w:val="24"/>
        </w:rPr>
      </w:pPr>
      <w:r w:rsidRPr="000553E5">
        <w:rPr>
          <w:rFonts w:ascii="Times New Roman" w:hAnsi="Times New Roman" w:cs="Times New Roman"/>
          <w:b/>
          <w:sz w:val="24"/>
          <w:szCs w:val="24"/>
        </w:rPr>
        <w:t>High Risk Weekly Results</w:t>
      </w:r>
    </w:p>
    <w:p w14:paraId="7C8751F9" w14:textId="77777777" w:rsidR="001C3A92" w:rsidRPr="001C3A92" w:rsidRDefault="000553E5" w:rsidP="001C3A92">
      <w:pPr>
        <w:pStyle w:val="ListParagraph"/>
        <w:numPr>
          <w:ilvl w:val="3"/>
          <w:numId w:val="10"/>
        </w:numPr>
        <w:jc w:val="both"/>
        <w:rPr>
          <w:rFonts w:ascii="Times New Roman" w:hAnsi="Times New Roman" w:cs="Times New Roman"/>
          <w:b/>
          <w:sz w:val="24"/>
          <w:szCs w:val="24"/>
        </w:rPr>
      </w:pPr>
      <w:r w:rsidRPr="000553E5">
        <w:rPr>
          <w:rFonts w:ascii="Times New Roman" w:hAnsi="Times New Roman" w:cs="Times New Roman"/>
          <w:b/>
          <w:sz w:val="24"/>
          <w:szCs w:val="24"/>
        </w:rPr>
        <w:t>In-Sample</w:t>
      </w:r>
    </w:p>
    <w:p w14:paraId="6E60B69E" w14:textId="77777777" w:rsidR="000553E5" w:rsidRPr="000553E5" w:rsidRDefault="000553E5" w:rsidP="000553E5">
      <w:pPr>
        <w:pStyle w:val="ListParagraph"/>
        <w:numPr>
          <w:ilvl w:val="3"/>
          <w:numId w:val="10"/>
        </w:numPr>
        <w:jc w:val="both"/>
        <w:rPr>
          <w:rFonts w:ascii="Times New Roman" w:hAnsi="Times New Roman" w:cs="Times New Roman"/>
          <w:b/>
          <w:sz w:val="24"/>
          <w:szCs w:val="24"/>
        </w:rPr>
      </w:pPr>
      <w:r>
        <w:rPr>
          <w:rFonts w:ascii="Times New Roman" w:hAnsi="Times New Roman" w:cs="Times New Roman"/>
          <w:b/>
          <w:sz w:val="24"/>
          <w:szCs w:val="24"/>
        </w:rPr>
        <w:t>Out of Sample</w:t>
      </w:r>
    </w:p>
    <w:p w14:paraId="0F4AB13B" w14:textId="77777777" w:rsidR="000553E5" w:rsidRDefault="000553E5" w:rsidP="00CA7955">
      <w:pPr>
        <w:pStyle w:val="ListParagraph"/>
        <w:numPr>
          <w:ilvl w:val="2"/>
          <w:numId w:val="10"/>
        </w:numPr>
        <w:jc w:val="both"/>
        <w:outlineLvl w:val="0"/>
        <w:rPr>
          <w:rFonts w:ascii="Times New Roman" w:hAnsi="Times New Roman" w:cs="Times New Roman"/>
          <w:b/>
          <w:sz w:val="24"/>
          <w:szCs w:val="24"/>
        </w:rPr>
      </w:pPr>
      <w:r>
        <w:rPr>
          <w:rFonts w:ascii="Times New Roman" w:hAnsi="Times New Roman" w:cs="Times New Roman"/>
          <w:b/>
          <w:sz w:val="24"/>
          <w:szCs w:val="24"/>
        </w:rPr>
        <w:t>High Risk Daily Results</w:t>
      </w:r>
    </w:p>
    <w:p w14:paraId="3F7DD237" w14:textId="77777777" w:rsidR="001C3A92" w:rsidRPr="001C3A92" w:rsidRDefault="000553E5" w:rsidP="001C3A92">
      <w:pPr>
        <w:pStyle w:val="ListParagraph"/>
        <w:numPr>
          <w:ilvl w:val="3"/>
          <w:numId w:val="10"/>
        </w:numPr>
        <w:jc w:val="both"/>
        <w:rPr>
          <w:rFonts w:ascii="Times New Roman" w:hAnsi="Times New Roman" w:cs="Times New Roman"/>
          <w:b/>
          <w:sz w:val="24"/>
          <w:szCs w:val="24"/>
        </w:rPr>
      </w:pPr>
      <w:r w:rsidRPr="000553E5">
        <w:rPr>
          <w:rFonts w:ascii="Times New Roman" w:hAnsi="Times New Roman" w:cs="Times New Roman"/>
          <w:b/>
          <w:sz w:val="24"/>
          <w:szCs w:val="24"/>
        </w:rPr>
        <w:t>In-Sample</w:t>
      </w:r>
    </w:p>
    <w:p w14:paraId="58F66125" w14:textId="77777777" w:rsidR="000553E5" w:rsidRPr="000553E5" w:rsidRDefault="000553E5" w:rsidP="000553E5">
      <w:pPr>
        <w:pStyle w:val="ListParagraph"/>
        <w:numPr>
          <w:ilvl w:val="3"/>
          <w:numId w:val="10"/>
        </w:numPr>
        <w:jc w:val="both"/>
        <w:rPr>
          <w:rFonts w:ascii="Times New Roman" w:hAnsi="Times New Roman" w:cs="Times New Roman"/>
          <w:b/>
          <w:sz w:val="24"/>
          <w:szCs w:val="24"/>
        </w:rPr>
      </w:pPr>
      <w:r>
        <w:rPr>
          <w:rFonts w:ascii="Times New Roman" w:hAnsi="Times New Roman" w:cs="Times New Roman"/>
          <w:b/>
          <w:sz w:val="24"/>
          <w:szCs w:val="24"/>
        </w:rPr>
        <w:t>Out of Sample</w:t>
      </w:r>
    </w:p>
    <w:p w14:paraId="7EF9A81F" w14:textId="77777777" w:rsidR="000553E5" w:rsidRDefault="000553E5" w:rsidP="00CA7955">
      <w:pPr>
        <w:pStyle w:val="ListParagraph"/>
        <w:numPr>
          <w:ilvl w:val="2"/>
          <w:numId w:val="10"/>
        </w:numPr>
        <w:jc w:val="both"/>
        <w:outlineLvl w:val="0"/>
        <w:rPr>
          <w:rFonts w:ascii="Times New Roman" w:hAnsi="Times New Roman" w:cs="Times New Roman"/>
          <w:b/>
          <w:sz w:val="24"/>
          <w:szCs w:val="24"/>
        </w:rPr>
      </w:pPr>
      <w:r>
        <w:rPr>
          <w:rFonts w:ascii="Times New Roman" w:hAnsi="Times New Roman" w:cs="Times New Roman"/>
          <w:b/>
          <w:sz w:val="24"/>
          <w:szCs w:val="24"/>
        </w:rPr>
        <w:t>High Risk Turnover</w:t>
      </w:r>
    </w:p>
    <w:p w14:paraId="4AB3ABBE" w14:textId="77777777" w:rsidR="007033B8" w:rsidRPr="007033B8" w:rsidRDefault="007033B8" w:rsidP="007033B8">
      <w:pPr>
        <w:pStyle w:val="ListParagraph"/>
        <w:numPr>
          <w:ilvl w:val="3"/>
          <w:numId w:val="10"/>
        </w:numPr>
        <w:jc w:val="both"/>
        <w:rPr>
          <w:rFonts w:ascii="Times New Roman" w:hAnsi="Times New Roman" w:cs="Times New Roman"/>
          <w:b/>
          <w:sz w:val="24"/>
          <w:szCs w:val="24"/>
        </w:rPr>
      </w:pPr>
      <w:r>
        <w:rPr>
          <w:rFonts w:ascii="Times New Roman" w:hAnsi="Times New Roman" w:cs="Times New Roman"/>
          <w:b/>
          <w:sz w:val="24"/>
          <w:szCs w:val="24"/>
        </w:rPr>
        <w:t>In-Sample</w:t>
      </w:r>
    </w:p>
    <w:p w14:paraId="69D062E0" w14:textId="77777777" w:rsidR="002F4E64" w:rsidRDefault="002F4E64" w:rsidP="002F4E64">
      <w:pPr>
        <w:jc w:val="both"/>
        <w:rPr>
          <w:rFonts w:ascii="Times New Roman" w:hAnsi="Times New Roman" w:cs="Times New Roman"/>
          <w:b/>
          <w:sz w:val="24"/>
          <w:szCs w:val="24"/>
        </w:rPr>
      </w:pPr>
    </w:p>
    <w:p w14:paraId="7A6E16D2" w14:textId="77777777" w:rsidR="007033B8" w:rsidRPr="00A11370" w:rsidRDefault="007033B8" w:rsidP="007033B8">
      <w:pPr>
        <w:pStyle w:val="ListParagraph"/>
        <w:numPr>
          <w:ilvl w:val="3"/>
          <w:numId w:val="10"/>
        </w:numPr>
        <w:jc w:val="both"/>
        <w:rPr>
          <w:rFonts w:ascii="Times New Roman" w:hAnsi="Times New Roman" w:cs="Times New Roman"/>
          <w:b/>
          <w:sz w:val="24"/>
          <w:szCs w:val="24"/>
        </w:rPr>
      </w:pPr>
      <w:r w:rsidRPr="007033B8">
        <w:rPr>
          <w:rFonts w:ascii="Times New Roman" w:hAnsi="Times New Roman" w:cs="Times New Roman"/>
          <w:b/>
          <w:sz w:val="24"/>
          <w:szCs w:val="24"/>
        </w:rPr>
        <w:t>Out-of-Sample</w:t>
      </w:r>
    </w:p>
    <w:p w14:paraId="6C6E6242" w14:textId="77777777" w:rsidR="00C045AB" w:rsidRDefault="00C045AB" w:rsidP="00CA7955">
      <w:pPr>
        <w:pStyle w:val="ListParagraph"/>
        <w:numPr>
          <w:ilvl w:val="2"/>
          <w:numId w:val="10"/>
        </w:numPr>
        <w:jc w:val="both"/>
        <w:outlineLvl w:val="0"/>
        <w:rPr>
          <w:rFonts w:ascii="Times New Roman" w:hAnsi="Times New Roman" w:cs="Times New Roman"/>
          <w:b/>
          <w:sz w:val="24"/>
          <w:szCs w:val="24"/>
        </w:rPr>
      </w:pPr>
      <w:r>
        <w:rPr>
          <w:rFonts w:ascii="Times New Roman" w:hAnsi="Times New Roman" w:cs="Times New Roman"/>
          <w:b/>
          <w:sz w:val="24"/>
          <w:szCs w:val="24"/>
        </w:rPr>
        <w:t>Medium Risk Monthly Results</w:t>
      </w:r>
    </w:p>
    <w:p w14:paraId="61BC7470" w14:textId="77777777" w:rsidR="00C045AB" w:rsidRPr="00C045AB" w:rsidRDefault="00C045AB" w:rsidP="00C045AB">
      <w:pPr>
        <w:pStyle w:val="ListParagraph"/>
        <w:numPr>
          <w:ilvl w:val="3"/>
          <w:numId w:val="10"/>
        </w:numPr>
        <w:jc w:val="both"/>
        <w:rPr>
          <w:rFonts w:ascii="Times New Roman" w:hAnsi="Times New Roman" w:cs="Times New Roman"/>
          <w:b/>
          <w:sz w:val="24"/>
          <w:szCs w:val="24"/>
        </w:rPr>
      </w:pPr>
      <w:r w:rsidRPr="00C045AB">
        <w:rPr>
          <w:rFonts w:ascii="Times New Roman" w:hAnsi="Times New Roman" w:cs="Times New Roman"/>
          <w:b/>
          <w:sz w:val="24"/>
          <w:szCs w:val="24"/>
        </w:rPr>
        <w:t>In-Sample</w:t>
      </w:r>
    </w:p>
    <w:p w14:paraId="15CBCD46" w14:textId="77777777" w:rsidR="00C045AB" w:rsidRPr="00C045AB" w:rsidRDefault="00C045AB" w:rsidP="00C045AB">
      <w:pPr>
        <w:pStyle w:val="ListParagraph"/>
        <w:numPr>
          <w:ilvl w:val="3"/>
          <w:numId w:val="10"/>
        </w:numPr>
        <w:jc w:val="both"/>
        <w:rPr>
          <w:rFonts w:ascii="Times New Roman" w:hAnsi="Times New Roman" w:cs="Times New Roman"/>
          <w:b/>
          <w:sz w:val="24"/>
          <w:szCs w:val="24"/>
        </w:rPr>
      </w:pPr>
      <w:r>
        <w:rPr>
          <w:rFonts w:ascii="Times New Roman" w:hAnsi="Times New Roman" w:cs="Times New Roman"/>
          <w:b/>
          <w:sz w:val="24"/>
          <w:szCs w:val="24"/>
        </w:rPr>
        <w:t>Out of Sample</w:t>
      </w:r>
    </w:p>
    <w:p w14:paraId="468EAF13" w14:textId="77777777" w:rsidR="00C045AB" w:rsidRDefault="00C045AB" w:rsidP="00CA7955">
      <w:pPr>
        <w:pStyle w:val="ListParagraph"/>
        <w:numPr>
          <w:ilvl w:val="2"/>
          <w:numId w:val="10"/>
        </w:numPr>
        <w:jc w:val="both"/>
        <w:outlineLvl w:val="0"/>
        <w:rPr>
          <w:rFonts w:ascii="Times New Roman" w:hAnsi="Times New Roman" w:cs="Times New Roman"/>
          <w:b/>
          <w:sz w:val="24"/>
          <w:szCs w:val="24"/>
        </w:rPr>
      </w:pPr>
      <w:r>
        <w:rPr>
          <w:rFonts w:ascii="Times New Roman" w:hAnsi="Times New Roman" w:cs="Times New Roman"/>
          <w:b/>
          <w:sz w:val="24"/>
          <w:szCs w:val="24"/>
        </w:rPr>
        <w:t>Medium Risk Weekly Results</w:t>
      </w:r>
    </w:p>
    <w:p w14:paraId="6ADF5207" w14:textId="77777777" w:rsidR="00C045AB" w:rsidRPr="00C045AB" w:rsidRDefault="00C045AB" w:rsidP="00C045AB">
      <w:pPr>
        <w:pStyle w:val="ListParagraph"/>
        <w:numPr>
          <w:ilvl w:val="3"/>
          <w:numId w:val="10"/>
        </w:numPr>
        <w:jc w:val="both"/>
        <w:rPr>
          <w:rFonts w:ascii="Times New Roman" w:hAnsi="Times New Roman" w:cs="Times New Roman"/>
          <w:b/>
          <w:sz w:val="24"/>
          <w:szCs w:val="24"/>
        </w:rPr>
      </w:pPr>
      <w:r w:rsidRPr="00C045AB">
        <w:rPr>
          <w:rFonts w:ascii="Times New Roman" w:hAnsi="Times New Roman" w:cs="Times New Roman"/>
          <w:b/>
          <w:sz w:val="24"/>
          <w:szCs w:val="24"/>
        </w:rPr>
        <w:t>In-Sample</w:t>
      </w:r>
    </w:p>
    <w:p w14:paraId="145AC67D" w14:textId="77777777" w:rsidR="00C045AB" w:rsidRPr="00C045AB" w:rsidRDefault="00C045AB" w:rsidP="00C045AB">
      <w:pPr>
        <w:pStyle w:val="ListParagraph"/>
        <w:numPr>
          <w:ilvl w:val="3"/>
          <w:numId w:val="10"/>
        </w:numPr>
        <w:jc w:val="both"/>
        <w:rPr>
          <w:rFonts w:ascii="Times New Roman" w:hAnsi="Times New Roman" w:cs="Times New Roman"/>
          <w:b/>
          <w:sz w:val="24"/>
          <w:szCs w:val="24"/>
        </w:rPr>
      </w:pPr>
      <w:r>
        <w:rPr>
          <w:rFonts w:ascii="Times New Roman" w:hAnsi="Times New Roman" w:cs="Times New Roman"/>
          <w:b/>
          <w:sz w:val="24"/>
          <w:szCs w:val="24"/>
        </w:rPr>
        <w:t>Out of Sample</w:t>
      </w:r>
    </w:p>
    <w:p w14:paraId="797D6B45" w14:textId="77777777" w:rsidR="00C045AB" w:rsidRDefault="00C045AB" w:rsidP="00CA7955">
      <w:pPr>
        <w:pStyle w:val="ListParagraph"/>
        <w:numPr>
          <w:ilvl w:val="2"/>
          <w:numId w:val="10"/>
        </w:numPr>
        <w:jc w:val="both"/>
        <w:outlineLvl w:val="0"/>
        <w:rPr>
          <w:rFonts w:ascii="Times New Roman" w:hAnsi="Times New Roman" w:cs="Times New Roman"/>
          <w:b/>
          <w:sz w:val="24"/>
          <w:szCs w:val="24"/>
        </w:rPr>
      </w:pPr>
      <w:r>
        <w:rPr>
          <w:rFonts w:ascii="Times New Roman" w:hAnsi="Times New Roman" w:cs="Times New Roman"/>
          <w:b/>
          <w:sz w:val="24"/>
          <w:szCs w:val="24"/>
        </w:rPr>
        <w:t>Medium Risk Daily Results</w:t>
      </w:r>
    </w:p>
    <w:p w14:paraId="5B89294E" w14:textId="77777777" w:rsidR="00C045AB" w:rsidRPr="00C045AB" w:rsidRDefault="00C045AB" w:rsidP="00C045AB">
      <w:pPr>
        <w:pStyle w:val="ListParagraph"/>
        <w:numPr>
          <w:ilvl w:val="3"/>
          <w:numId w:val="10"/>
        </w:numPr>
        <w:jc w:val="both"/>
        <w:rPr>
          <w:rFonts w:ascii="Times New Roman" w:hAnsi="Times New Roman" w:cs="Times New Roman"/>
          <w:b/>
          <w:sz w:val="24"/>
          <w:szCs w:val="24"/>
        </w:rPr>
      </w:pPr>
      <w:r w:rsidRPr="00C045AB">
        <w:rPr>
          <w:rFonts w:ascii="Times New Roman" w:hAnsi="Times New Roman" w:cs="Times New Roman"/>
          <w:b/>
          <w:sz w:val="24"/>
          <w:szCs w:val="24"/>
        </w:rPr>
        <w:t>In-Sample</w:t>
      </w:r>
    </w:p>
    <w:p w14:paraId="38027D43" w14:textId="77777777" w:rsidR="00C045AB" w:rsidRDefault="00C045AB" w:rsidP="00C045AB">
      <w:pPr>
        <w:pStyle w:val="ListParagraph"/>
        <w:numPr>
          <w:ilvl w:val="3"/>
          <w:numId w:val="10"/>
        </w:numPr>
        <w:jc w:val="both"/>
        <w:rPr>
          <w:rFonts w:ascii="Times New Roman" w:hAnsi="Times New Roman" w:cs="Times New Roman"/>
          <w:b/>
          <w:sz w:val="24"/>
          <w:szCs w:val="24"/>
        </w:rPr>
      </w:pPr>
      <w:r>
        <w:rPr>
          <w:rFonts w:ascii="Times New Roman" w:hAnsi="Times New Roman" w:cs="Times New Roman"/>
          <w:b/>
          <w:sz w:val="24"/>
          <w:szCs w:val="24"/>
        </w:rPr>
        <w:t>Out of Sample</w:t>
      </w:r>
    </w:p>
    <w:p w14:paraId="528C4AB5" w14:textId="77777777" w:rsidR="007D64B2" w:rsidRDefault="00F0060B" w:rsidP="00CA7955">
      <w:pPr>
        <w:pStyle w:val="ListParagraph"/>
        <w:numPr>
          <w:ilvl w:val="2"/>
          <w:numId w:val="10"/>
        </w:numPr>
        <w:jc w:val="both"/>
        <w:outlineLvl w:val="0"/>
        <w:rPr>
          <w:rFonts w:ascii="Times New Roman" w:hAnsi="Times New Roman" w:cs="Times New Roman"/>
          <w:b/>
          <w:sz w:val="24"/>
          <w:szCs w:val="24"/>
        </w:rPr>
      </w:pPr>
      <w:r w:rsidRPr="00F0060B">
        <w:rPr>
          <w:rFonts w:ascii="Times New Roman" w:hAnsi="Times New Roman" w:cs="Times New Roman"/>
          <w:b/>
          <w:sz w:val="24"/>
          <w:szCs w:val="24"/>
        </w:rPr>
        <w:t>Medium Risk Turnover</w:t>
      </w:r>
    </w:p>
    <w:p w14:paraId="6B1AD3A6" w14:textId="77777777" w:rsidR="007D64B2" w:rsidRPr="007D64B2" w:rsidRDefault="007D64B2" w:rsidP="007D64B2">
      <w:pPr>
        <w:pStyle w:val="ListParagraph"/>
        <w:numPr>
          <w:ilvl w:val="3"/>
          <w:numId w:val="10"/>
        </w:numPr>
        <w:jc w:val="both"/>
        <w:rPr>
          <w:rFonts w:ascii="Times New Roman" w:hAnsi="Times New Roman" w:cs="Times New Roman"/>
          <w:b/>
          <w:sz w:val="24"/>
          <w:szCs w:val="24"/>
        </w:rPr>
      </w:pPr>
      <w:r>
        <w:rPr>
          <w:rFonts w:ascii="Times New Roman" w:hAnsi="Times New Roman" w:cs="Times New Roman"/>
          <w:b/>
          <w:sz w:val="24"/>
          <w:szCs w:val="24"/>
        </w:rPr>
        <w:t>In Sample</w:t>
      </w:r>
    </w:p>
    <w:p w14:paraId="7F367598" w14:textId="77777777" w:rsidR="007D64B2" w:rsidRDefault="007D64B2" w:rsidP="007D64B2">
      <w:pPr>
        <w:jc w:val="both"/>
        <w:rPr>
          <w:rFonts w:ascii="Times New Roman" w:hAnsi="Times New Roman" w:cs="Times New Roman"/>
          <w:b/>
          <w:sz w:val="24"/>
          <w:szCs w:val="24"/>
        </w:rPr>
      </w:pPr>
    </w:p>
    <w:p w14:paraId="674A56CE" w14:textId="77777777" w:rsidR="00E878B7" w:rsidRPr="007D64B2" w:rsidRDefault="00E878B7" w:rsidP="007D64B2">
      <w:pPr>
        <w:jc w:val="both"/>
        <w:rPr>
          <w:rFonts w:ascii="Times New Roman" w:hAnsi="Times New Roman" w:cs="Times New Roman"/>
          <w:b/>
          <w:sz w:val="24"/>
          <w:szCs w:val="24"/>
        </w:rPr>
      </w:pPr>
    </w:p>
    <w:p w14:paraId="29F11027" w14:textId="77777777" w:rsidR="007033B8" w:rsidRPr="007033B8" w:rsidRDefault="007033B8" w:rsidP="007033B8">
      <w:pPr>
        <w:jc w:val="both"/>
        <w:rPr>
          <w:rFonts w:ascii="Times New Roman" w:hAnsi="Times New Roman" w:cs="Times New Roman"/>
          <w:b/>
          <w:sz w:val="24"/>
          <w:szCs w:val="24"/>
        </w:rPr>
      </w:pPr>
    </w:p>
    <w:p w14:paraId="2005708D" w14:textId="77777777" w:rsidR="002F4E64" w:rsidRPr="002F4E64" w:rsidRDefault="002F4E64" w:rsidP="002F4E64">
      <w:pPr>
        <w:jc w:val="both"/>
        <w:rPr>
          <w:rFonts w:ascii="Times New Roman" w:hAnsi="Times New Roman" w:cs="Times New Roman"/>
          <w:b/>
          <w:sz w:val="24"/>
          <w:szCs w:val="24"/>
        </w:rPr>
      </w:pPr>
    </w:p>
    <w:p w14:paraId="0BBB9689" w14:textId="77777777" w:rsidR="00F0060B" w:rsidRPr="00F0060B" w:rsidRDefault="00F0060B" w:rsidP="00F0060B">
      <w:pPr>
        <w:pStyle w:val="ListParagraph"/>
        <w:numPr>
          <w:ilvl w:val="2"/>
          <w:numId w:val="10"/>
        </w:numPr>
        <w:jc w:val="both"/>
        <w:rPr>
          <w:rFonts w:ascii="Times New Roman" w:hAnsi="Times New Roman" w:cs="Times New Roman"/>
          <w:b/>
          <w:sz w:val="24"/>
          <w:szCs w:val="24"/>
        </w:rPr>
      </w:pPr>
    </w:p>
    <w:p w14:paraId="368AB9EC" w14:textId="77777777" w:rsidR="00A85C08" w:rsidRDefault="00A85C08" w:rsidP="00A85C08">
      <w:pPr>
        <w:jc w:val="both"/>
        <w:rPr>
          <w:rFonts w:ascii="Times New Roman" w:hAnsi="Times New Roman" w:cs="Times New Roman"/>
          <w:b/>
          <w:sz w:val="24"/>
          <w:szCs w:val="24"/>
        </w:rPr>
      </w:pPr>
    </w:p>
    <w:p w14:paraId="030B5666" w14:textId="77777777" w:rsidR="00A85C08" w:rsidRPr="00A85C08" w:rsidRDefault="00A85C08" w:rsidP="00A85C08">
      <w:pPr>
        <w:jc w:val="both"/>
        <w:rPr>
          <w:rFonts w:ascii="Times New Roman" w:hAnsi="Times New Roman" w:cs="Times New Roman"/>
          <w:b/>
          <w:sz w:val="24"/>
          <w:szCs w:val="24"/>
        </w:rPr>
      </w:pPr>
    </w:p>
    <w:p w14:paraId="64FE3B5A" w14:textId="77777777" w:rsidR="008510F6" w:rsidRPr="00300255" w:rsidRDefault="008510F6" w:rsidP="00300255">
      <w:pPr>
        <w:jc w:val="both"/>
        <w:rPr>
          <w:rFonts w:ascii="Times New Roman" w:hAnsi="Times New Roman" w:cs="Times New Roman"/>
          <w:sz w:val="24"/>
          <w:szCs w:val="24"/>
        </w:rPr>
      </w:pPr>
    </w:p>
    <w:p w14:paraId="0837E3A9" w14:textId="77777777" w:rsidR="00A97709" w:rsidRPr="00A97709" w:rsidRDefault="00133B6B" w:rsidP="003135A6">
      <w:pPr>
        <w:pStyle w:val="ListParagraph"/>
        <w:numPr>
          <w:ilvl w:val="0"/>
          <w:numId w:val="9"/>
        </w:numPr>
        <w:jc w:val="both"/>
        <w:rPr>
          <w:rFonts w:ascii="Times New Roman" w:hAnsi="Times New Roman" w:cs="Times New Roman"/>
          <w:b/>
          <w:sz w:val="24"/>
          <w:szCs w:val="24"/>
        </w:rPr>
      </w:pPr>
      <w:r>
        <w:rPr>
          <w:rFonts w:ascii="Times New Roman" w:hAnsi="Times New Roman" w:cs="Times New Roman"/>
          <w:b/>
          <w:sz w:val="24"/>
          <w:szCs w:val="24"/>
        </w:rPr>
        <w:t>Re</w:t>
      </w:r>
      <w:r w:rsidR="00A97709" w:rsidRPr="00A97709">
        <w:rPr>
          <w:rFonts w:ascii="Times New Roman" w:hAnsi="Times New Roman" w:cs="Times New Roman"/>
          <w:b/>
          <w:sz w:val="24"/>
          <w:szCs w:val="24"/>
        </w:rPr>
        <w:t>ferences</w:t>
      </w:r>
    </w:p>
    <w:p w14:paraId="63258D74" w14:textId="77777777" w:rsidR="00A97709" w:rsidRP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t>Antonacci, G., 2011, “Optimal Momentum: A Global Cross Asset Approach”.</w:t>
      </w:r>
    </w:p>
    <w:p w14:paraId="32B08AC9" w14:textId="77777777" w:rsidR="00A97709" w:rsidRP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t>Antonacci, G., 2013a, “Absolute Momentum: a Simple Rule-Based Strateg</w:t>
      </w:r>
      <w:r>
        <w:rPr>
          <w:rFonts w:ascii="Times New Roman" w:hAnsi="Times New Roman" w:cs="Times New Roman"/>
          <w:sz w:val="24"/>
          <w:szCs w:val="24"/>
        </w:rPr>
        <w:t xml:space="preserve">y and Universal Trend-Following </w:t>
      </w:r>
      <w:r w:rsidRPr="00A97709">
        <w:rPr>
          <w:rFonts w:ascii="Times New Roman" w:hAnsi="Times New Roman" w:cs="Times New Roman"/>
          <w:sz w:val="24"/>
          <w:szCs w:val="24"/>
        </w:rPr>
        <w:t>Overlay”.</w:t>
      </w:r>
    </w:p>
    <w:p w14:paraId="39C90D39" w14:textId="77777777" w:rsidR="00A97709" w:rsidRP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t>Antonacci, G., 2013b, “Risk Premia Harvesting Through Dual Momentum”.</w:t>
      </w:r>
    </w:p>
    <w:p w14:paraId="710D1321" w14:textId="77777777" w:rsidR="00A97709" w:rsidRP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t>Antonacci, G., 2015,”Dual, Relative and Absolute Mo</w:t>
      </w:r>
      <w:r>
        <w:rPr>
          <w:rFonts w:ascii="Times New Roman" w:hAnsi="Times New Roman" w:cs="Times New Roman"/>
          <w:sz w:val="24"/>
          <w:szCs w:val="24"/>
        </w:rPr>
        <w:t xml:space="preserve">mentum”, Dual Momentum Website. </w:t>
      </w:r>
      <w:r w:rsidRPr="00A97709">
        <w:rPr>
          <w:rFonts w:ascii="Times New Roman" w:hAnsi="Times New Roman" w:cs="Times New Roman"/>
          <w:sz w:val="24"/>
          <w:szCs w:val="24"/>
        </w:rPr>
        <w:t>Bollerslev T., Tauchen G. and Zhou H., “Expected Stock Returns</w:t>
      </w:r>
      <w:r>
        <w:rPr>
          <w:rFonts w:ascii="Times New Roman" w:hAnsi="Times New Roman" w:cs="Times New Roman"/>
          <w:sz w:val="24"/>
          <w:szCs w:val="24"/>
        </w:rPr>
        <w:t xml:space="preserve"> and Variance Risk Premia”, The </w:t>
      </w:r>
      <w:r w:rsidRPr="00A97709">
        <w:rPr>
          <w:rFonts w:ascii="Times New Roman" w:hAnsi="Times New Roman" w:cs="Times New Roman"/>
          <w:sz w:val="24"/>
          <w:szCs w:val="24"/>
        </w:rPr>
        <w:t>Review of Financial S</w:t>
      </w:r>
      <w:r>
        <w:rPr>
          <w:rFonts w:ascii="Times New Roman" w:hAnsi="Times New Roman" w:cs="Times New Roman"/>
          <w:sz w:val="24"/>
          <w:szCs w:val="24"/>
        </w:rPr>
        <w:t>tudies 22(11), 4463-4492, 2009.</w:t>
      </w:r>
    </w:p>
    <w:p w14:paraId="1DA3C783" w14:textId="77777777" w:rsid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lastRenderedPageBreak/>
        <w:t>Bollerslev, T., Marrone, J. and Xu, L., 2014, “Stock Return Predictab</w:t>
      </w:r>
      <w:r>
        <w:rPr>
          <w:rFonts w:ascii="Times New Roman" w:hAnsi="Times New Roman" w:cs="Times New Roman"/>
          <w:sz w:val="24"/>
          <w:szCs w:val="24"/>
        </w:rPr>
        <w:t xml:space="preserve">ility and Variance Risk Premia: </w:t>
      </w:r>
      <w:r w:rsidRPr="00A97709">
        <w:rPr>
          <w:rFonts w:ascii="Times New Roman" w:hAnsi="Times New Roman" w:cs="Times New Roman"/>
          <w:sz w:val="24"/>
          <w:szCs w:val="24"/>
        </w:rPr>
        <w:t>Statistical Inference and International Evidence”, Journal of Financial and Quanti</w:t>
      </w:r>
      <w:r>
        <w:rPr>
          <w:rFonts w:ascii="Times New Roman" w:hAnsi="Times New Roman" w:cs="Times New Roman"/>
          <w:sz w:val="24"/>
          <w:szCs w:val="24"/>
        </w:rPr>
        <w:t>tative Analysis 49(2), 633-661.</w:t>
      </w:r>
    </w:p>
    <w:p w14:paraId="03597FED" w14:textId="3B0EB10E" w:rsidR="004168D5" w:rsidRPr="004168D5" w:rsidRDefault="004168D5" w:rsidP="004168D5">
      <w:pPr>
        <w:rPr>
          <w:rFonts w:ascii="Times New Roman" w:eastAsia="Times New Roman" w:hAnsi="Times New Roman" w:cs="Times New Roman"/>
          <w:sz w:val="24"/>
          <w:szCs w:val="24"/>
        </w:rPr>
      </w:pPr>
      <w:r w:rsidRPr="00A97709">
        <w:rPr>
          <w:rFonts w:ascii="Times New Roman" w:hAnsi="Times New Roman" w:cs="Times New Roman"/>
          <w:sz w:val="24"/>
          <w:szCs w:val="24"/>
        </w:rPr>
        <w:t xml:space="preserve">Bollerslev, T., </w:t>
      </w:r>
      <w:r>
        <w:rPr>
          <w:rFonts w:ascii="Times New Roman" w:hAnsi="Times New Roman" w:cs="Times New Roman"/>
          <w:sz w:val="24"/>
          <w:szCs w:val="24"/>
        </w:rPr>
        <w:t>Tauchen, G. and Zhou, H., 2009</w:t>
      </w:r>
      <w:r w:rsidRPr="00A97709">
        <w:rPr>
          <w:rFonts w:ascii="Times New Roman" w:hAnsi="Times New Roman" w:cs="Times New Roman"/>
          <w:sz w:val="24"/>
          <w:szCs w:val="24"/>
        </w:rPr>
        <w:t>, “</w:t>
      </w:r>
      <w:r>
        <w:rPr>
          <w:rFonts w:ascii="Times New Roman" w:hAnsi="Times New Roman" w:cs="Times New Roman"/>
          <w:sz w:val="24"/>
          <w:szCs w:val="24"/>
        </w:rPr>
        <w:t>Expected Stock returns and Variance Risk Premia</w:t>
      </w:r>
      <w:r w:rsidRPr="00A97709">
        <w:rPr>
          <w:rFonts w:ascii="Times New Roman" w:hAnsi="Times New Roman" w:cs="Times New Roman"/>
          <w:sz w:val="24"/>
          <w:szCs w:val="24"/>
        </w:rPr>
        <w:t>”, Journal of Financial and Quanti</w:t>
      </w:r>
      <w:r>
        <w:rPr>
          <w:rFonts w:ascii="Times New Roman" w:hAnsi="Times New Roman" w:cs="Times New Roman"/>
          <w:sz w:val="24"/>
          <w:szCs w:val="24"/>
        </w:rPr>
        <w:t>tative Analysis 49(2), 633-661.</w:t>
      </w:r>
      <w:r>
        <w:rPr>
          <w:rFonts w:ascii="Times New Roman" w:hAnsi="Times New Roman" w:cs="Times New Roman"/>
          <w:sz w:val="24"/>
          <w:szCs w:val="24"/>
        </w:rPr>
        <w:t xml:space="preserve"> The </w:t>
      </w:r>
      <w:bookmarkStart w:id="0" w:name="_GoBack"/>
      <w:bookmarkEnd w:id="0"/>
      <w:r w:rsidRPr="004168D5">
        <w:rPr>
          <w:rFonts w:ascii="Times New Roman" w:hAnsi="Times New Roman" w:cs="Times New Roman"/>
          <w:sz w:val="24"/>
          <w:szCs w:val="24"/>
        </w:rPr>
        <w:t>Rev</w:t>
      </w:r>
      <w:r>
        <w:rPr>
          <w:rFonts w:ascii="Times New Roman" w:hAnsi="Times New Roman" w:cs="Times New Roman"/>
          <w:sz w:val="24"/>
          <w:szCs w:val="24"/>
        </w:rPr>
        <w:t>iew of</w:t>
      </w:r>
      <w:r w:rsidRPr="004168D5">
        <w:rPr>
          <w:rFonts w:ascii="Times New Roman" w:hAnsi="Times New Roman" w:cs="Times New Roman"/>
          <w:sz w:val="24"/>
          <w:szCs w:val="24"/>
        </w:rPr>
        <w:t xml:space="preserve"> Financ</w:t>
      </w:r>
      <w:r>
        <w:rPr>
          <w:rFonts w:ascii="Times New Roman" w:hAnsi="Times New Roman" w:cs="Times New Roman"/>
          <w:sz w:val="24"/>
          <w:szCs w:val="24"/>
        </w:rPr>
        <w:t xml:space="preserve">ial </w:t>
      </w:r>
      <w:r w:rsidRPr="004168D5">
        <w:rPr>
          <w:rFonts w:ascii="Times New Roman" w:hAnsi="Times New Roman" w:cs="Times New Roman"/>
          <w:sz w:val="24"/>
          <w:szCs w:val="24"/>
        </w:rPr>
        <w:t xml:space="preserve"> Stud</w:t>
      </w:r>
      <w:r>
        <w:rPr>
          <w:rFonts w:ascii="Times New Roman" w:hAnsi="Times New Roman" w:cs="Times New Roman"/>
          <w:sz w:val="24"/>
          <w:szCs w:val="24"/>
        </w:rPr>
        <w:t>ies</w:t>
      </w:r>
      <w:r w:rsidRPr="004168D5">
        <w:rPr>
          <w:rFonts w:ascii="Times New Roman" w:hAnsi="Times New Roman" w:cs="Times New Roman"/>
          <w:sz w:val="24"/>
          <w:szCs w:val="24"/>
        </w:rPr>
        <w:t> (2009) 22 (11):4463-4492</w:t>
      </w:r>
      <w:r>
        <w:rPr>
          <w:rFonts w:ascii="Times New Roman" w:hAnsi="Times New Roman" w:cs="Times New Roman"/>
          <w:sz w:val="24"/>
          <w:szCs w:val="24"/>
        </w:rPr>
        <w:t>.</w:t>
      </w:r>
    </w:p>
    <w:p w14:paraId="4EA229F7" w14:textId="47C233AF" w:rsidR="00382D7A" w:rsidRDefault="00382D7A" w:rsidP="00A97709">
      <w:pPr>
        <w:jc w:val="both"/>
        <w:rPr>
          <w:rFonts w:ascii="Times New Roman" w:hAnsi="Times New Roman" w:cs="Times New Roman"/>
          <w:sz w:val="24"/>
          <w:szCs w:val="24"/>
        </w:rPr>
      </w:pPr>
      <w:r w:rsidRPr="000518BC">
        <w:rPr>
          <w:rFonts w:ascii="Times New Roman" w:hAnsi="Times New Roman" w:cs="Times New Roman"/>
          <w:sz w:val="24"/>
          <w:szCs w:val="24"/>
        </w:rPr>
        <w:t xml:space="preserve">Deutsche Bank Global Markets Research, </w:t>
      </w:r>
      <w:r w:rsidR="00CC6CFD">
        <w:rPr>
          <w:rFonts w:ascii="Times New Roman" w:hAnsi="Times New Roman" w:cs="Times New Roman"/>
          <w:sz w:val="24"/>
          <w:szCs w:val="24"/>
        </w:rPr>
        <w:t xml:space="preserve">Quant Tactical Asset Allocation (QTAA), </w:t>
      </w:r>
      <w:r w:rsidRPr="000518BC">
        <w:rPr>
          <w:rFonts w:ascii="Times New Roman" w:hAnsi="Times New Roman" w:cs="Times New Roman"/>
          <w:sz w:val="24"/>
          <w:szCs w:val="24"/>
        </w:rPr>
        <w:t>September, 2011</w:t>
      </w:r>
      <w:r w:rsidR="00CC6CFD">
        <w:rPr>
          <w:rFonts w:ascii="Times New Roman" w:hAnsi="Times New Roman" w:cs="Times New Roman"/>
          <w:sz w:val="24"/>
          <w:szCs w:val="24"/>
        </w:rPr>
        <w:t>.</w:t>
      </w:r>
    </w:p>
    <w:p w14:paraId="099430BF" w14:textId="0045A189" w:rsidR="00CC6CFD" w:rsidRPr="00A97709" w:rsidRDefault="00CC6CFD" w:rsidP="00A97709">
      <w:pPr>
        <w:jc w:val="both"/>
        <w:rPr>
          <w:rFonts w:ascii="Times New Roman" w:hAnsi="Times New Roman" w:cs="Times New Roman"/>
          <w:sz w:val="24"/>
          <w:szCs w:val="24"/>
        </w:rPr>
      </w:pPr>
      <w:r w:rsidRPr="000518BC">
        <w:rPr>
          <w:rFonts w:ascii="Times New Roman" w:hAnsi="Times New Roman" w:cs="Times New Roman"/>
          <w:sz w:val="24"/>
          <w:szCs w:val="24"/>
        </w:rPr>
        <w:t xml:space="preserve">Deutsche Bank Global Markets Research, </w:t>
      </w:r>
      <w:r>
        <w:rPr>
          <w:rFonts w:ascii="Times New Roman" w:hAnsi="Times New Roman" w:cs="Times New Roman"/>
          <w:sz w:val="24"/>
          <w:szCs w:val="24"/>
        </w:rPr>
        <w:t>The Quant View, February, 2016.</w:t>
      </w:r>
    </w:p>
    <w:p w14:paraId="2F299D12" w14:textId="77777777" w:rsidR="00A97709" w:rsidRP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t xml:space="preserve">Chadwick, S., 2006, “Can the VIX Signal Market Direction?”, Credit </w:t>
      </w:r>
      <w:r>
        <w:rPr>
          <w:rFonts w:ascii="Times New Roman" w:hAnsi="Times New Roman" w:cs="Times New Roman"/>
          <w:sz w:val="24"/>
          <w:szCs w:val="24"/>
        </w:rPr>
        <w:t>Suisse Quantitative Trading and Derivatives Strategy.</w:t>
      </w:r>
    </w:p>
    <w:p w14:paraId="6A7B8305" w14:textId="77777777" w:rsidR="00A97709" w:rsidRP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t>Gray, W.R., 2015, “Avoiding the Big Drawdown: Is Downside</w:t>
      </w:r>
      <w:r>
        <w:rPr>
          <w:rFonts w:ascii="Times New Roman" w:hAnsi="Times New Roman" w:cs="Times New Roman"/>
          <w:sz w:val="24"/>
          <w:szCs w:val="24"/>
        </w:rPr>
        <w:t xml:space="preserve"> Protection Helpful or Heresy”, </w:t>
      </w:r>
      <w:r w:rsidRPr="00A97709">
        <w:rPr>
          <w:rFonts w:ascii="Times New Roman" w:hAnsi="Times New Roman" w:cs="Times New Roman"/>
          <w:sz w:val="24"/>
          <w:szCs w:val="24"/>
        </w:rPr>
        <w:t>http://blog.alphadirect.com/2015/08/13/avoiding-the-big-drawdown-is-downside</w:t>
      </w:r>
      <w:r>
        <w:rPr>
          <w:rFonts w:ascii="Times New Roman" w:hAnsi="Times New Roman" w:cs="Times New Roman"/>
          <w:sz w:val="24"/>
          <w:szCs w:val="24"/>
        </w:rPr>
        <w:t>-protection-helpful-or-heresy/.</w:t>
      </w:r>
    </w:p>
    <w:p w14:paraId="1F5E3B99" w14:textId="77777777" w:rsidR="00A97709" w:rsidRP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t>Kozyra J. and Lento C., “Using VIX Data to Enhance Technical Trading Signals”.</w:t>
      </w:r>
    </w:p>
    <w:p w14:paraId="7D211BD1" w14:textId="77777777" w:rsidR="00A97709" w:rsidRP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t>Kritzman M., Li Y., Page S., and Rigobon R., Principal Components as a Me</w:t>
      </w:r>
      <w:r>
        <w:rPr>
          <w:rFonts w:ascii="Times New Roman" w:hAnsi="Times New Roman" w:cs="Times New Roman"/>
          <w:sz w:val="24"/>
          <w:szCs w:val="24"/>
        </w:rPr>
        <w:t>asure of Systematic Risk, 2010.</w:t>
      </w:r>
    </w:p>
    <w:p w14:paraId="7A352CD0" w14:textId="77777777" w:rsidR="00A97709" w:rsidRP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t>Luo Y., Cahan R., Alvarez, M., Jussa J. and Chen Z., September 19, 2011</w:t>
      </w:r>
      <w:r>
        <w:rPr>
          <w:rFonts w:ascii="Times New Roman" w:hAnsi="Times New Roman" w:cs="Times New Roman"/>
          <w:sz w:val="24"/>
          <w:szCs w:val="24"/>
        </w:rPr>
        <w:t xml:space="preserve">, “Variance Risk Premium as a </w:t>
      </w:r>
      <w:r w:rsidRPr="00A97709">
        <w:rPr>
          <w:rFonts w:ascii="Times New Roman" w:hAnsi="Times New Roman" w:cs="Times New Roman"/>
          <w:sz w:val="24"/>
          <w:szCs w:val="24"/>
        </w:rPr>
        <w:t>Market Timing Factor”, Deutche Bank Global Markets Research, 6-12.</w:t>
      </w:r>
    </w:p>
    <w:p w14:paraId="65052C8F" w14:textId="77777777" w:rsidR="00A97709" w:rsidRP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t>Orford J., June 15, 2015, “The Case for a Steady Volat</w:t>
      </w:r>
      <w:r>
        <w:rPr>
          <w:rFonts w:ascii="Times New Roman" w:hAnsi="Times New Roman" w:cs="Times New Roman"/>
          <w:sz w:val="24"/>
          <w:szCs w:val="24"/>
        </w:rPr>
        <w:t xml:space="preserve">ility-State Managed Portfolio”, </w:t>
      </w:r>
      <w:r w:rsidRPr="00A97709">
        <w:rPr>
          <w:rFonts w:ascii="Times New Roman" w:hAnsi="Times New Roman" w:cs="Times New Roman"/>
          <w:sz w:val="24"/>
          <w:szCs w:val="24"/>
        </w:rPr>
        <w:t>http://econpicdata.blogspot.it/2015/06/the-case-for-volatility-managed.h</w:t>
      </w:r>
      <w:r>
        <w:rPr>
          <w:rFonts w:ascii="Times New Roman" w:hAnsi="Times New Roman" w:cs="Times New Roman"/>
          <w:sz w:val="24"/>
          <w:szCs w:val="24"/>
        </w:rPr>
        <w:t>tml.</w:t>
      </w:r>
    </w:p>
    <w:p w14:paraId="128B53AD" w14:textId="77777777" w:rsidR="00A97709" w:rsidRPr="00A97709" w:rsidRDefault="00A97709" w:rsidP="00A97709">
      <w:pPr>
        <w:jc w:val="both"/>
        <w:rPr>
          <w:rFonts w:ascii="Times New Roman" w:hAnsi="Times New Roman" w:cs="Times New Roman"/>
          <w:sz w:val="24"/>
          <w:szCs w:val="24"/>
        </w:rPr>
      </w:pPr>
      <w:r w:rsidRPr="00A97709">
        <w:rPr>
          <w:rFonts w:ascii="Times New Roman" w:hAnsi="Times New Roman" w:cs="Times New Roman"/>
          <w:sz w:val="24"/>
          <w:szCs w:val="24"/>
        </w:rPr>
        <w:t>Whaley, R.E., 2008, “Understanding VIX”, http://ssrn.com/abstract=1296743.</w:t>
      </w:r>
    </w:p>
    <w:p w14:paraId="0615D2A4" w14:textId="77777777" w:rsidR="00CA71D1" w:rsidRPr="000518BC" w:rsidRDefault="00A97709" w:rsidP="00063917">
      <w:pPr>
        <w:jc w:val="both"/>
        <w:rPr>
          <w:rFonts w:ascii="Times New Roman" w:hAnsi="Times New Roman" w:cs="Times New Roman"/>
          <w:sz w:val="24"/>
          <w:szCs w:val="24"/>
        </w:rPr>
      </w:pPr>
      <w:r w:rsidRPr="00A97709">
        <w:rPr>
          <w:rFonts w:ascii="Times New Roman" w:hAnsi="Times New Roman" w:cs="Times New Roman"/>
          <w:sz w:val="24"/>
          <w:szCs w:val="24"/>
        </w:rPr>
        <w:t>Yang, D. and Zhang, Q., 2000, “Drift Independent Volatility Estimati</w:t>
      </w:r>
      <w:r>
        <w:rPr>
          <w:rFonts w:ascii="Times New Roman" w:hAnsi="Times New Roman" w:cs="Times New Roman"/>
          <w:sz w:val="24"/>
          <w:szCs w:val="24"/>
        </w:rPr>
        <w:t xml:space="preserve">on Based on High, Low, Open and </w:t>
      </w:r>
      <w:r w:rsidRPr="00A97709">
        <w:rPr>
          <w:rFonts w:ascii="Times New Roman" w:hAnsi="Times New Roman" w:cs="Times New Roman"/>
          <w:sz w:val="24"/>
          <w:szCs w:val="24"/>
        </w:rPr>
        <w:t>Clo</w:t>
      </w:r>
      <w:r>
        <w:rPr>
          <w:rFonts w:ascii="Times New Roman" w:hAnsi="Times New Roman" w:cs="Times New Roman"/>
          <w:sz w:val="24"/>
          <w:szCs w:val="24"/>
        </w:rPr>
        <w:t>se Prices”, Journal of Business</w:t>
      </w:r>
    </w:p>
    <w:sectPr w:rsidR="00CA71D1" w:rsidRPr="000518BC" w:rsidSect="00A97709">
      <w:headerReference w:type="even" r:id="rId30"/>
      <w:headerReference w:type="default" r:id="rId31"/>
      <w:footerReference w:type="even" r:id="rId32"/>
      <w:footerReference w:type="default" r:id="rId33"/>
      <w:headerReference w:type="first" r:id="rId34"/>
      <w:footerReference w:type="first" r:id="rId35"/>
      <w:pgSz w:w="12240" w:h="15840"/>
      <w:pgMar w:top="1530" w:right="1440" w:bottom="1350" w:left="1440" w:header="45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E3F6D1" w14:textId="77777777" w:rsidR="005A3E9B" w:rsidRDefault="005A3E9B" w:rsidP="005C480C">
      <w:pPr>
        <w:spacing w:before="0" w:after="0" w:line="240" w:lineRule="auto"/>
      </w:pPr>
      <w:r>
        <w:separator/>
      </w:r>
    </w:p>
  </w:endnote>
  <w:endnote w:type="continuationSeparator" w:id="0">
    <w:p w14:paraId="2DD345A7" w14:textId="77777777" w:rsidR="005A3E9B" w:rsidRDefault="005A3E9B" w:rsidP="005C48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Impact">
    <w:panose1 w:val="020B0806030902050204"/>
    <w:charset w:val="00"/>
    <w:family w:val="auto"/>
    <w:pitch w:val="variable"/>
    <w:sig w:usb0="00000287" w:usb1="00000000"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DDF38A" w14:textId="77777777" w:rsidR="005C480C" w:rsidRDefault="005C480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1F74D" w14:textId="77777777" w:rsidR="005C480C" w:rsidRDefault="005C480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BAC167" w14:textId="77777777" w:rsidR="005C480C" w:rsidRDefault="005C480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2A1292" w14:textId="77777777" w:rsidR="005A3E9B" w:rsidRDefault="005A3E9B" w:rsidP="005C480C">
      <w:pPr>
        <w:spacing w:before="0" w:after="0" w:line="240" w:lineRule="auto"/>
      </w:pPr>
      <w:r>
        <w:separator/>
      </w:r>
    </w:p>
  </w:footnote>
  <w:footnote w:type="continuationSeparator" w:id="0">
    <w:p w14:paraId="42DEEDB0" w14:textId="77777777" w:rsidR="005A3E9B" w:rsidRDefault="005A3E9B" w:rsidP="005C480C">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96804" w14:textId="77777777" w:rsidR="005C480C" w:rsidRDefault="005C480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2D80C" w14:textId="77777777" w:rsidR="005C480C" w:rsidRDefault="005C480C" w:rsidP="005C480C">
    <w:pPr>
      <w:pStyle w:val="Header"/>
      <w:ind w:left="-540"/>
    </w:pPr>
    <w:r>
      <w:rPr>
        <w:noProof/>
      </w:rPr>
      <w:drawing>
        <wp:inline distT="0" distB="0" distL="0" distR="0" wp14:anchorId="7BBC4750" wp14:editId="0108B516">
          <wp:extent cx="1770233" cy="342256"/>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LAAndersonLOGOTAG_LockUp_WEB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68867" cy="361326"/>
                  </a:xfrm>
                  <a:prstGeom prst="rect">
                    <a:avLst/>
                  </a:prstGeom>
                </pic:spPr>
              </pic:pic>
            </a:graphicData>
          </a:graphic>
        </wp:inline>
      </w:drawing>
    </w:r>
  </w:p>
  <w:p w14:paraId="6C76EBD8" w14:textId="77777777" w:rsidR="005C480C" w:rsidRDefault="005C480C">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385F4" w14:textId="77777777" w:rsidR="005C480C" w:rsidRDefault="005C480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DD763D"/>
    <w:multiLevelType w:val="hybridMultilevel"/>
    <w:tmpl w:val="07A46C14"/>
    <w:lvl w:ilvl="0" w:tplc="D812C138">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A42C6F"/>
    <w:multiLevelType w:val="multilevel"/>
    <w:tmpl w:val="061CDA08"/>
    <w:lvl w:ilvl="0">
      <w:start w:val="1"/>
      <w:numFmt w:val="decimal"/>
      <w:lvlText w:val="%1."/>
      <w:lvlJc w:val="left"/>
      <w:pPr>
        <w:ind w:left="400" w:hanging="360"/>
      </w:pPr>
      <w:rPr>
        <w:rFonts w:hint="default"/>
      </w:rPr>
    </w:lvl>
    <w:lvl w:ilvl="1">
      <w:start w:val="1"/>
      <w:numFmt w:val="decimal"/>
      <w:isLgl/>
      <w:lvlText w:val="%1.%2"/>
      <w:lvlJc w:val="left"/>
      <w:pPr>
        <w:ind w:left="400" w:hanging="360"/>
      </w:pPr>
      <w:rPr>
        <w:rFonts w:hint="default"/>
        <w:b/>
      </w:rPr>
    </w:lvl>
    <w:lvl w:ilvl="2">
      <w:start w:val="1"/>
      <w:numFmt w:val="decimal"/>
      <w:isLgl/>
      <w:lvlText w:val="%1.%2.%3"/>
      <w:lvlJc w:val="left"/>
      <w:pPr>
        <w:ind w:left="760" w:hanging="720"/>
      </w:pPr>
      <w:rPr>
        <w:rFonts w:hint="default"/>
      </w:rPr>
    </w:lvl>
    <w:lvl w:ilvl="3">
      <w:start w:val="1"/>
      <w:numFmt w:val="decimal"/>
      <w:isLgl/>
      <w:lvlText w:val="%1.%2.%3.%4"/>
      <w:lvlJc w:val="left"/>
      <w:pPr>
        <w:ind w:left="760" w:hanging="720"/>
      </w:pPr>
      <w:rPr>
        <w:rFonts w:hint="default"/>
      </w:rPr>
    </w:lvl>
    <w:lvl w:ilvl="4">
      <w:start w:val="1"/>
      <w:numFmt w:val="decimal"/>
      <w:isLgl/>
      <w:lvlText w:val="%1.%2.%3.%4.%5"/>
      <w:lvlJc w:val="left"/>
      <w:pPr>
        <w:ind w:left="1120" w:hanging="1080"/>
      </w:pPr>
      <w:rPr>
        <w:rFonts w:hint="default"/>
      </w:rPr>
    </w:lvl>
    <w:lvl w:ilvl="5">
      <w:start w:val="1"/>
      <w:numFmt w:val="decimal"/>
      <w:isLgl/>
      <w:lvlText w:val="%1.%2.%3.%4.%5.%6"/>
      <w:lvlJc w:val="left"/>
      <w:pPr>
        <w:ind w:left="1120" w:hanging="1080"/>
      </w:pPr>
      <w:rPr>
        <w:rFonts w:hint="default"/>
      </w:rPr>
    </w:lvl>
    <w:lvl w:ilvl="6">
      <w:start w:val="1"/>
      <w:numFmt w:val="decimal"/>
      <w:isLgl/>
      <w:lvlText w:val="%1.%2.%3.%4.%5.%6.%7"/>
      <w:lvlJc w:val="left"/>
      <w:pPr>
        <w:ind w:left="1480" w:hanging="1440"/>
      </w:pPr>
      <w:rPr>
        <w:rFonts w:hint="default"/>
      </w:rPr>
    </w:lvl>
    <w:lvl w:ilvl="7">
      <w:start w:val="1"/>
      <w:numFmt w:val="decimal"/>
      <w:isLgl/>
      <w:lvlText w:val="%1.%2.%3.%4.%5.%6.%7.%8"/>
      <w:lvlJc w:val="left"/>
      <w:pPr>
        <w:ind w:left="1480" w:hanging="1440"/>
      </w:pPr>
      <w:rPr>
        <w:rFonts w:hint="default"/>
      </w:rPr>
    </w:lvl>
    <w:lvl w:ilvl="8">
      <w:start w:val="1"/>
      <w:numFmt w:val="decimal"/>
      <w:isLgl/>
      <w:lvlText w:val="%1.%2.%3.%4.%5.%6.%7.%8.%9"/>
      <w:lvlJc w:val="left"/>
      <w:pPr>
        <w:ind w:left="1840" w:hanging="1800"/>
      </w:pPr>
      <w:rPr>
        <w:rFonts w:hint="default"/>
      </w:rPr>
    </w:lvl>
  </w:abstractNum>
  <w:abstractNum w:abstractNumId="2">
    <w:nsid w:val="1DA166F8"/>
    <w:multiLevelType w:val="hybridMultilevel"/>
    <w:tmpl w:val="9168BB9E"/>
    <w:lvl w:ilvl="0" w:tplc="0409000F">
      <w:start w:val="9"/>
      <w:numFmt w:val="decimal"/>
      <w:lvlText w:val="%1."/>
      <w:lvlJc w:val="left"/>
      <w:pPr>
        <w:ind w:left="400" w:hanging="360"/>
      </w:pPr>
      <w:rPr>
        <w:rFonts w:hint="default"/>
      </w:rPr>
    </w:lvl>
    <w:lvl w:ilvl="1" w:tplc="04090019">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3">
    <w:nsid w:val="211557FC"/>
    <w:multiLevelType w:val="hybridMultilevel"/>
    <w:tmpl w:val="2D00A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31C1E42"/>
    <w:multiLevelType w:val="multilevel"/>
    <w:tmpl w:val="E15662C0"/>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265B333B"/>
    <w:multiLevelType w:val="multilevel"/>
    <w:tmpl w:val="37BC6E7E"/>
    <w:lvl w:ilvl="0">
      <w:start w:val="7"/>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6">
    <w:nsid w:val="293B0097"/>
    <w:multiLevelType w:val="multilevel"/>
    <w:tmpl w:val="061CDA08"/>
    <w:lvl w:ilvl="0">
      <w:start w:val="1"/>
      <w:numFmt w:val="decimal"/>
      <w:lvlText w:val="%1."/>
      <w:lvlJc w:val="left"/>
      <w:pPr>
        <w:ind w:left="400" w:hanging="360"/>
      </w:pPr>
      <w:rPr>
        <w:rFonts w:hint="default"/>
      </w:rPr>
    </w:lvl>
    <w:lvl w:ilvl="1">
      <w:start w:val="1"/>
      <w:numFmt w:val="decimal"/>
      <w:isLgl/>
      <w:lvlText w:val="%1.%2"/>
      <w:lvlJc w:val="left"/>
      <w:pPr>
        <w:ind w:left="400" w:hanging="360"/>
      </w:pPr>
      <w:rPr>
        <w:rFonts w:hint="default"/>
        <w:b/>
      </w:rPr>
    </w:lvl>
    <w:lvl w:ilvl="2">
      <w:start w:val="1"/>
      <w:numFmt w:val="decimal"/>
      <w:isLgl/>
      <w:lvlText w:val="%1.%2.%3"/>
      <w:lvlJc w:val="left"/>
      <w:pPr>
        <w:ind w:left="760" w:hanging="720"/>
      </w:pPr>
      <w:rPr>
        <w:rFonts w:hint="default"/>
      </w:rPr>
    </w:lvl>
    <w:lvl w:ilvl="3">
      <w:start w:val="1"/>
      <w:numFmt w:val="decimal"/>
      <w:isLgl/>
      <w:lvlText w:val="%1.%2.%3.%4"/>
      <w:lvlJc w:val="left"/>
      <w:pPr>
        <w:ind w:left="760" w:hanging="720"/>
      </w:pPr>
      <w:rPr>
        <w:rFonts w:hint="default"/>
      </w:rPr>
    </w:lvl>
    <w:lvl w:ilvl="4">
      <w:start w:val="1"/>
      <w:numFmt w:val="decimal"/>
      <w:isLgl/>
      <w:lvlText w:val="%1.%2.%3.%4.%5"/>
      <w:lvlJc w:val="left"/>
      <w:pPr>
        <w:ind w:left="1120" w:hanging="1080"/>
      </w:pPr>
      <w:rPr>
        <w:rFonts w:hint="default"/>
      </w:rPr>
    </w:lvl>
    <w:lvl w:ilvl="5">
      <w:start w:val="1"/>
      <w:numFmt w:val="decimal"/>
      <w:isLgl/>
      <w:lvlText w:val="%1.%2.%3.%4.%5.%6"/>
      <w:lvlJc w:val="left"/>
      <w:pPr>
        <w:ind w:left="1120" w:hanging="1080"/>
      </w:pPr>
      <w:rPr>
        <w:rFonts w:hint="default"/>
      </w:rPr>
    </w:lvl>
    <w:lvl w:ilvl="6">
      <w:start w:val="1"/>
      <w:numFmt w:val="decimal"/>
      <w:isLgl/>
      <w:lvlText w:val="%1.%2.%3.%4.%5.%6.%7"/>
      <w:lvlJc w:val="left"/>
      <w:pPr>
        <w:ind w:left="1480" w:hanging="1440"/>
      </w:pPr>
      <w:rPr>
        <w:rFonts w:hint="default"/>
      </w:rPr>
    </w:lvl>
    <w:lvl w:ilvl="7">
      <w:start w:val="1"/>
      <w:numFmt w:val="decimal"/>
      <w:isLgl/>
      <w:lvlText w:val="%1.%2.%3.%4.%5.%6.%7.%8"/>
      <w:lvlJc w:val="left"/>
      <w:pPr>
        <w:ind w:left="1480" w:hanging="1440"/>
      </w:pPr>
      <w:rPr>
        <w:rFonts w:hint="default"/>
      </w:rPr>
    </w:lvl>
    <w:lvl w:ilvl="8">
      <w:start w:val="1"/>
      <w:numFmt w:val="decimal"/>
      <w:isLgl/>
      <w:lvlText w:val="%1.%2.%3.%4.%5.%6.%7.%8.%9"/>
      <w:lvlJc w:val="left"/>
      <w:pPr>
        <w:ind w:left="1840" w:hanging="1800"/>
      </w:pPr>
      <w:rPr>
        <w:rFonts w:hint="default"/>
      </w:rPr>
    </w:lvl>
  </w:abstractNum>
  <w:abstractNum w:abstractNumId="7">
    <w:nsid w:val="2A8569D6"/>
    <w:multiLevelType w:val="multilevel"/>
    <w:tmpl w:val="061CDA08"/>
    <w:lvl w:ilvl="0">
      <w:start w:val="1"/>
      <w:numFmt w:val="decimal"/>
      <w:lvlText w:val="%1."/>
      <w:lvlJc w:val="left"/>
      <w:pPr>
        <w:ind w:left="400" w:hanging="360"/>
      </w:pPr>
      <w:rPr>
        <w:rFonts w:hint="default"/>
      </w:rPr>
    </w:lvl>
    <w:lvl w:ilvl="1">
      <w:start w:val="1"/>
      <w:numFmt w:val="decimal"/>
      <w:isLgl/>
      <w:lvlText w:val="%1.%2"/>
      <w:lvlJc w:val="left"/>
      <w:pPr>
        <w:ind w:left="400" w:hanging="360"/>
      </w:pPr>
      <w:rPr>
        <w:rFonts w:hint="default"/>
        <w:b/>
      </w:rPr>
    </w:lvl>
    <w:lvl w:ilvl="2">
      <w:start w:val="1"/>
      <w:numFmt w:val="decimal"/>
      <w:isLgl/>
      <w:lvlText w:val="%1.%2.%3"/>
      <w:lvlJc w:val="left"/>
      <w:pPr>
        <w:ind w:left="760" w:hanging="720"/>
      </w:pPr>
      <w:rPr>
        <w:rFonts w:hint="default"/>
      </w:rPr>
    </w:lvl>
    <w:lvl w:ilvl="3">
      <w:start w:val="1"/>
      <w:numFmt w:val="decimal"/>
      <w:isLgl/>
      <w:lvlText w:val="%1.%2.%3.%4"/>
      <w:lvlJc w:val="left"/>
      <w:pPr>
        <w:ind w:left="760" w:hanging="720"/>
      </w:pPr>
      <w:rPr>
        <w:rFonts w:hint="default"/>
      </w:rPr>
    </w:lvl>
    <w:lvl w:ilvl="4">
      <w:start w:val="1"/>
      <w:numFmt w:val="decimal"/>
      <w:isLgl/>
      <w:lvlText w:val="%1.%2.%3.%4.%5"/>
      <w:lvlJc w:val="left"/>
      <w:pPr>
        <w:ind w:left="1120" w:hanging="1080"/>
      </w:pPr>
      <w:rPr>
        <w:rFonts w:hint="default"/>
      </w:rPr>
    </w:lvl>
    <w:lvl w:ilvl="5">
      <w:start w:val="1"/>
      <w:numFmt w:val="decimal"/>
      <w:isLgl/>
      <w:lvlText w:val="%1.%2.%3.%4.%5.%6"/>
      <w:lvlJc w:val="left"/>
      <w:pPr>
        <w:ind w:left="1120" w:hanging="1080"/>
      </w:pPr>
      <w:rPr>
        <w:rFonts w:hint="default"/>
      </w:rPr>
    </w:lvl>
    <w:lvl w:ilvl="6">
      <w:start w:val="1"/>
      <w:numFmt w:val="decimal"/>
      <w:isLgl/>
      <w:lvlText w:val="%1.%2.%3.%4.%5.%6.%7"/>
      <w:lvlJc w:val="left"/>
      <w:pPr>
        <w:ind w:left="1480" w:hanging="1440"/>
      </w:pPr>
      <w:rPr>
        <w:rFonts w:hint="default"/>
      </w:rPr>
    </w:lvl>
    <w:lvl w:ilvl="7">
      <w:start w:val="1"/>
      <w:numFmt w:val="decimal"/>
      <w:isLgl/>
      <w:lvlText w:val="%1.%2.%3.%4.%5.%6.%7.%8"/>
      <w:lvlJc w:val="left"/>
      <w:pPr>
        <w:ind w:left="1480" w:hanging="1440"/>
      </w:pPr>
      <w:rPr>
        <w:rFonts w:hint="default"/>
      </w:rPr>
    </w:lvl>
    <w:lvl w:ilvl="8">
      <w:start w:val="1"/>
      <w:numFmt w:val="decimal"/>
      <w:isLgl/>
      <w:lvlText w:val="%1.%2.%3.%4.%5.%6.%7.%8.%9"/>
      <w:lvlJc w:val="left"/>
      <w:pPr>
        <w:ind w:left="1840" w:hanging="1800"/>
      </w:pPr>
      <w:rPr>
        <w:rFonts w:hint="default"/>
      </w:rPr>
    </w:lvl>
  </w:abstractNum>
  <w:abstractNum w:abstractNumId="8">
    <w:nsid w:val="2D275B23"/>
    <w:multiLevelType w:val="multilevel"/>
    <w:tmpl w:val="43B270E2"/>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3AC2702B"/>
    <w:multiLevelType w:val="hybridMultilevel"/>
    <w:tmpl w:val="B0FAF024"/>
    <w:lvl w:ilvl="0" w:tplc="01F424C2">
      <w:start w:val="9"/>
      <w:numFmt w:val="decimal"/>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10">
    <w:nsid w:val="44524F6B"/>
    <w:multiLevelType w:val="multilevel"/>
    <w:tmpl w:val="22DA7E5A"/>
    <w:lvl w:ilvl="0">
      <w:start w:val="5"/>
      <w:numFmt w:val="decimal"/>
      <w:lvlText w:val="%1"/>
      <w:lvlJc w:val="left"/>
      <w:pPr>
        <w:ind w:left="360" w:hanging="360"/>
      </w:pPr>
      <w:rPr>
        <w:rFonts w:hint="default"/>
      </w:rPr>
    </w:lvl>
    <w:lvl w:ilvl="1">
      <w:start w:val="2"/>
      <w:numFmt w:val="decimal"/>
      <w:lvlText w:val="%1.%2"/>
      <w:lvlJc w:val="left"/>
      <w:pPr>
        <w:ind w:left="400" w:hanging="360"/>
      </w:pPr>
      <w:rPr>
        <w:rFonts w:hint="default"/>
      </w:rPr>
    </w:lvl>
    <w:lvl w:ilvl="2">
      <w:start w:val="1"/>
      <w:numFmt w:val="decimal"/>
      <w:lvlText w:val="%1.%2.%3"/>
      <w:lvlJc w:val="left"/>
      <w:pPr>
        <w:ind w:left="800" w:hanging="720"/>
      </w:pPr>
      <w:rPr>
        <w:rFonts w:hint="default"/>
      </w:rPr>
    </w:lvl>
    <w:lvl w:ilvl="3">
      <w:start w:val="1"/>
      <w:numFmt w:val="decimal"/>
      <w:lvlText w:val="%1.%2.%3.%4"/>
      <w:lvlJc w:val="left"/>
      <w:pPr>
        <w:ind w:left="840" w:hanging="720"/>
      </w:pPr>
      <w:rPr>
        <w:rFonts w:hint="default"/>
      </w:rPr>
    </w:lvl>
    <w:lvl w:ilvl="4">
      <w:start w:val="1"/>
      <w:numFmt w:val="decimal"/>
      <w:lvlText w:val="%1.%2.%3.%4.%5"/>
      <w:lvlJc w:val="left"/>
      <w:pPr>
        <w:ind w:left="1240" w:hanging="1080"/>
      </w:pPr>
      <w:rPr>
        <w:rFonts w:hint="default"/>
      </w:rPr>
    </w:lvl>
    <w:lvl w:ilvl="5">
      <w:start w:val="1"/>
      <w:numFmt w:val="decimal"/>
      <w:lvlText w:val="%1.%2.%3.%4.%5.%6"/>
      <w:lvlJc w:val="left"/>
      <w:pPr>
        <w:ind w:left="1280" w:hanging="1080"/>
      </w:pPr>
      <w:rPr>
        <w:rFonts w:hint="default"/>
      </w:rPr>
    </w:lvl>
    <w:lvl w:ilvl="6">
      <w:start w:val="1"/>
      <w:numFmt w:val="decimal"/>
      <w:lvlText w:val="%1.%2.%3.%4.%5.%6.%7"/>
      <w:lvlJc w:val="left"/>
      <w:pPr>
        <w:ind w:left="1680" w:hanging="1440"/>
      </w:pPr>
      <w:rPr>
        <w:rFonts w:hint="default"/>
      </w:rPr>
    </w:lvl>
    <w:lvl w:ilvl="7">
      <w:start w:val="1"/>
      <w:numFmt w:val="decimal"/>
      <w:lvlText w:val="%1.%2.%3.%4.%5.%6.%7.%8"/>
      <w:lvlJc w:val="left"/>
      <w:pPr>
        <w:ind w:left="1720" w:hanging="1440"/>
      </w:pPr>
      <w:rPr>
        <w:rFonts w:hint="default"/>
      </w:rPr>
    </w:lvl>
    <w:lvl w:ilvl="8">
      <w:start w:val="1"/>
      <w:numFmt w:val="decimal"/>
      <w:lvlText w:val="%1.%2.%3.%4.%5.%6.%7.%8.%9"/>
      <w:lvlJc w:val="left"/>
      <w:pPr>
        <w:ind w:left="2120" w:hanging="1800"/>
      </w:pPr>
      <w:rPr>
        <w:rFonts w:hint="default"/>
      </w:rPr>
    </w:lvl>
  </w:abstractNum>
  <w:abstractNum w:abstractNumId="11">
    <w:nsid w:val="476F2AE8"/>
    <w:multiLevelType w:val="hybridMultilevel"/>
    <w:tmpl w:val="FF923D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6053566"/>
    <w:multiLevelType w:val="hybridMultilevel"/>
    <w:tmpl w:val="7E969DE4"/>
    <w:lvl w:ilvl="0" w:tplc="A70C003C">
      <w:start w:val="1"/>
      <w:numFmt w:val="lowerLetter"/>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13">
    <w:nsid w:val="569C73D1"/>
    <w:multiLevelType w:val="hybridMultilevel"/>
    <w:tmpl w:val="173A6F76"/>
    <w:lvl w:ilvl="0" w:tplc="0F1ACC7A">
      <w:start w:val="9"/>
      <w:numFmt w:val="decimal"/>
      <w:lvlText w:val="%1"/>
      <w:lvlJc w:val="left"/>
      <w:pPr>
        <w:ind w:left="400" w:hanging="360"/>
      </w:pPr>
      <w:rPr>
        <w:rFonts w:hint="default"/>
      </w:rPr>
    </w:lvl>
    <w:lvl w:ilvl="1" w:tplc="04090019" w:tentative="1">
      <w:start w:val="1"/>
      <w:numFmt w:val="lowerLetter"/>
      <w:lvlText w:val="%2."/>
      <w:lvlJc w:val="left"/>
      <w:pPr>
        <w:ind w:left="1120" w:hanging="360"/>
      </w:pPr>
    </w:lvl>
    <w:lvl w:ilvl="2" w:tplc="0409001B" w:tentative="1">
      <w:start w:val="1"/>
      <w:numFmt w:val="lowerRoman"/>
      <w:lvlText w:val="%3."/>
      <w:lvlJc w:val="right"/>
      <w:pPr>
        <w:ind w:left="1840" w:hanging="180"/>
      </w:pPr>
    </w:lvl>
    <w:lvl w:ilvl="3" w:tplc="0409000F" w:tentative="1">
      <w:start w:val="1"/>
      <w:numFmt w:val="decimal"/>
      <w:lvlText w:val="%4."/>
      <w:lvlJc w:val="left"/>
      <w:pPr>
        <w:ind w:left="2560" w:hanging="360"/>
      </w:pPr>
    </w:lvl>
    <w:lvl w:ilvl="4" w:tplc="04090019" w:tentative="1">
      <w:start w:val="1"/>
      <w:numFmt w:val="lowerLetter"/>
      <w:lvlText w:val="%5."/>
      <w:lvlJc w:val="left"/>
      <w:pPr>
        <w:ind w:left="3280" w:hanging="360"/>
      </w:pPr>
    </w:lvl>
    <w:lvl w:ilvl="5" w:tplc="0409001B" w:tentative="1">
      <w:start w:val="1"/>
      <w:numFmt w:val="lowerRoman"/>
      <w:lvlText w:val="%6."/>
      <w:lvlJc w:val="right"/>
      <w:pPr>
        <w:ind w:left="4000" w:hanging="180"/>
      </w:pPr>
    </w:lvl>
    <w:lvl w:ilvl="6" w:tplc="0409000F" w:tentative="1">
      <w:start w:val="1"/>
      <w:numFmt w:val="decimal"/>
      <w:lvlText w:val="%7."/>
      <w:lvlJc w:val="left"/>
      <w:pPr>
        <w:ind w:left="4720" w:hanging="360"/>
      </w:pPr>
    </w:lvl>
    <w:lvl w:ilvl="7" w:tplc="04090019" w:tentative="1">
      <w:start w:val="1"/>
      <w:numFmt w:val="lowerLetter"/>
      <w:lvlText w:val="%8."/>
      <w:lvlJc w:val="left"/>
      <w:pPr>
        <w:ind w:left="5440" w:hanging="360"/>
      </w:pPr>
    </w:lvl>
    <w:lvl w:ilvl="8" w:tplc="0409001B" w:tentative="1">
      <w:start w:val="1"/>
      <w:numFmt w:val="lowerRoman"/>
      <w:lvlText w:val="%9."/>
      <w:lvlJc w:val="right"/>
      <w:pPr>
        <w:ind w:left="6160" w:hanging="180"/>
      </w:pPr>
    </w:lvl>
  </w:abstractNum>
  <w:abstractNum w:abstractNumId="14">
    <w:nsid w:val="681D7C30"/>
    <w:multiLevelType w:val="multilevel"/>
    <w:tmpl w:val="11BE065C"/>
    <w:lvl w:ilvl="0">
      <w:start w:val="7"/>
      <w:numFmt w:val="decimal"/>
      <w:lvlText w:val="%1"/>
      <w:lvlJc w:val="left"/>
      <w:pPr>
        <w:ind w:left="360" w:hanging="360"/>
      </w:pPr>
      <w:rPr>
        <w:rFonts w:hint="default"/>
      </w:rPr>
    </w:lvl>
    <w:lvl w:ilvl="1">
      <w:start w:val="1"/>
      <w:numFmt w:val="decimal"/>
      <w:lvlText w:val="%1.%2"/>
      <w:lvlJc w:val="left"/>
      <w:pPr>
        <w:ind w:left="400" w:hanging="360"/>
      </w:pPr>
      <w:rPr>
        <w:rFonts w:hint="default"/>
      </w:rPr>
    </w:lvl>
    <w:lvl w:ilvl="2">
      <w:start w:val="1"/>
      <w:numFmt w:val="decimal"/>
      <w:lvlText w:val="%1.%2.%3"/>
      <w:lvlJc w:val="left"/>
      <w:pPr>
        <w:ind w:left="800" w:hanging="720"/>
      </w:pPr>
      <w:rPr>
        <w:rFonts w:hint="default"/>
      </w:rPr>
    </w:lvl>
    <w:lvl w:ilvl="3">
      <w:start w:val="1"/>
      <w:numFmt w:val="decimal"/>
      <w:lvlText w:val="%1.%2.%3.%4"/>
      <w:lvlJc w:val="left"/>
      <w:pPr>
        <w:ind w:left="840" w:hanging="720"/>
      </w:pPr>
      <w:rPr>
        <w:rFonts w:hint="default"/>
      </w:rPr>
    </w:lvl>
    <w:lvl w:ilvl="4">
      <w:start w:val="1"/>
      <w:numFmt w:val="decimal"/>
      <w:lvlText w:val="%1.%2.%3.%4.%5"/>
      <w:lvlJc w:val="left"/>
      <w:pPr>
        <w:ind w:left="1240" w:hanging="1080"/>
      </w:pPr>
      <w:rPr>
        <w:rFonts w:hint="default"/>
      </w:rPr>
    </w:lvl>
    <w:lvl w:ilvl="5">
      <w:start w:val="1"/>
      <w:numFmt w:val="decimal"/>
      <w:lvlText w:val="%1.%2.%3.%4.%5.%6"/>
      <w:lvlJc w:val="left"/>
      <w:pPr>
        <w:ind w:left="1280" w:hanging="1080"/>
      </w:pPr>
      <w:rPr>
        <w:rFonts w:hint="default"/>
      </w:rPr>
    </w:lvl>
    <w:lvl w:ilvl="6">
      <w:start w:val="1"/>
      <w:numFmt w:val="decimal"/>
      <w:lvlText w:val="%1.%2.%3.%4.%5.%6.%7"/>
      <w:lvlJc w:val="left"/>
      <w:pPr>
        <w:ind w:left="1680" w:hanging="1440"/>
      </w:pPr>
      <w:rPr>
        <w:rFonts w:hint="default"/>
      </w:rPr>
    </w:lvl>
    <w:lvl w:ilvl="7">
      <w:start w:val="1"/>
      <w:numFmt w:val="decimal"/>
      <w:lvlText w:val="%1.%2.%3.%4.%5.%6.%7.%8"/>
      <w:lvlJc w:val="left"/>
      <w:pPr>
        <w:ind w:left="1720" w:hanging="1440"/>
      </w:pPr>
      <w:rPr>
        <w:rFonts w:hint="default"/>
      </w:rPr>
    </w:lvl>
    <w:lvl w:ilvl="8">
      <w:start w:val="1"/>
      <w:numFmt w:val="decimal"/>
      <w:lvlText w:val="%1.%2.%3.%4.%5.%6.%7.%8.%9"/>
      <w:lvlJc w:val="left"/>
      <w:pPr>
        <w:ind w:left="2120" w:hanging="1800"/>
      </w:pPr>
      <w:rPr>
        <w:rFonts w:hint="default"/>
      </w:rPr>
    </w:lvl>
  </w:abstractNum>
  <w:abstractNum w:abstractNumId="15">
    <w:nsid w:val="734447F7"/>
    <w:multiLevelType w:val="multilevel"/>
    <w:tmpl w:val="3878E67E"/>
    <w:lvl w:ilvl="0">
      <w:start w:val="7"/>
      <w:numFmt w:val="decimal"/>
      <w:lvlText w:val="%1"/>
      <w:lvlJc w:val="left"/>
      <w:pPr>
        <w:ind w:left="360" w:hanging="360"/>
      </w:pPr>
      <w:rPr>
        <w:rFonts w:hint="default"/>
      </w:rPr>
    </w:lvl>
    <w:lvl w:ilvl="1">
      <w:start w:val="2"/>
      <w:numFmt w:val="decimal"/>
      <w:lvlText w:val="%1.%2"/>
      <w:lvlJc w:val="left"/>
      <w:pPr>
        <w:ind w:left="760" w:hanging="36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1920" w:hanging="72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080" w:hanging="108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240" w:hanging="1440"/>
      </w:pPr>
      <w:rPr>
        <w:rFonts w:hint="default"/>
      </w:rPr>
    </w:lvl>
    <w:lvl w:ilvl="8">
      <w:start w:val="1"/>
      <w:numFmt w:val="decimal"/>
      <w:lvlText w:val="%1.%2.%3.%4.%5.%6.%7.%8.%9"/>
      <w:lvlJc w:val="left"/>
      <w:pPr>
        <w:ind w:left="5000" w:hanging="1800"/>
      </w:pPr>
      <w:rPr>
        <w:rFonts w:hint="default"/>
      </w:rPr>
    </w:lvl>
  </w:abstractNum>
  <w:num w:numId="1">
    <w:abstractNumId w:val="7"/>
  </w:num>
  <w:num w:numId="2">
    <w:abstractNumId w:val="12"/>
  </w:num>
  <w:num w:numId="3">
    <w:abstractNumId w:val="3"/>
  </w:num>
  <w:num w:numId="4">
    <w:abstractNumId w:val="11"/>
  </w:num>
  <w:num w:numId="5">
    <w:abstractNumId w:val="10"/>
  </w:num>
  <w:num w:numId="6">
    <w:abstractNumId w:val="9"/>
  </w:num>
  <w:num w:numId="7">
    <w:abstractNumId w:val="13"/>
  </w:num>
  <w:num w:numId="8">
    <w:abstractNumId w:val="0"/>
  </w:num>
  <w:num w:numId="9">
    <w:abstractNumId w:val="2"/>
  </w:num>
  <w:num w:numId="10">
    <w:abstractNumId w:val="4"/>
  </w:num>
  <w:num w:numId="11">
    <w:abstractNumId w:val="6"/>
  </w:num>
  <w:num w:numId="12">
    <w:abstractNumId w:val="14"/>
  </w:num>
  <w:num w:numId="13">
    <w:abstractNumId w:val="1"/>
  </w:num>
  <w:num w:numId="14">
    <w:abstractNumId w:val="15"/>
  </w:num>
  <w:num w:numId="15">
    <w:abstractNumId w:val="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596"/>
    <w:rsid w:val="00002A0A"/>
    <w:rsid w:val="00005F8D"/>
    <w:rsid w:val="000064A0"/>
    <w:rsid w:val="0002069A"/>
    <w:rsid w:val="000518BC"/>
    <w:rsid w:val="00052EDD"/>
    <w:rsid w:val="000553E5"/>
    <w:rsid w:val="00056941"/>
    <w:rsid w:val="000604DF"/>
    <w:rsid w:val="00063917"/>
    <w:rsid w:val="0007327F"/>
    <w:rsid w:val="00083B56"/>
    <w:rsid w:val="000B3629"/>
    <w:rsid w:val="000C1667"/>
    <w:rsid w:val="000E655A"/>
    <w:rsid w:val="00100410"/>
    <w:rsid w:val="00102A2E"/>
    <w:rsid w:val="0012334A"/>
    <w:rsid w:val="0013046E"/>
    <w:rsid w:val="001335F9"/>
    <w:rsid w:val="00133B6B"/>
    <w:rsid w:val="0014013A"/>
    <w:rsid w:val="00156E18"/>
    <w:rsid w:val="001806C3"/>
    <w:rsid w:val="001909AC"/>
    <w:rsid w:val="00192B22"/>
    <w:rsid w:val="001B5AE5"/>
    <w:rsid w:val="001C3A92"/>
    <w:rsid w:val="001C4740"/>
    <w:rsid w:val="00216C57"/>
    <w:rsid w:val="00233BE4"/>
    <w:rsid w:val="0023602B"/>
    <w:rsid w:val="00271B88"/>
    <w:rsid w:val="00271EEB"/>
    <w:rsid w:val="00275E85"/>
    <w:rsid w:val="002A1871"/>
    <w:rsid w:val="002B2D62"/>
    <w:rsid w:val="002C029D"/>
    <w:rsid w:val="002E5F07"/>
    <w:rsid w:val="002F155A"/>
    <w:rsid w:val="002F4E64"/>
    <w:rsid w:val="00300255"/>
    <w:rsid w:val="00310274"/>
    <w:rsid w:val="00313111"/>
    <w:rsid w:val="003135A6"/>
    <w:rsid w:val="003645A4"/>
    <w:rsid w:val="00377ADC"/>
    <w:rsid w:val="0038128A"/>
    <w:rsid w:val="00382D7A"/>
    <w:rsid w:val="003B6012"/>
    <w:rsid w:val="0040588C"/>
    <w:rsid w:val="00405E1A"/>
    <w:rsid w:val="004168D5"/>
    <w:rsid w:val="00421018"/>
    <w:rsid w:val="00441B28"/>
    <w:rsid w:val="00452720"/>
    <w:rsid w:val="0045740A"/>
    <w:rsid w:val="00460C02"/>
    <w:rsid w:val="00463D2D"/>
    <w:rsid w:val="004649AE"/>
    <w:rsid w:val="0046647A"/>
    <w:rsid w:val="00467493"/>
    <w:rsid w:val="0047423E"/>
    <w:rsid w:val="004A4DAC"/>
    <w:rsid w:val="004C15DE"/>
    <w:rsid w:val="004D368E"/>
    <w:rsid w:val="005042C2"/>
    <w:rsid w:val="00510968"/>
    <w:rsid w:val="005158AF"/>
    <w:rsid w:val="00520B04"/>
    <w:rsid w:val="005239E2"/>
    <w:rsid w:val="0054206A"/>
    <w:rsid w:val="00544E8A"/>
    <w:rsid w:val="00555934"/>
    <w:rsid w:val="005A3E9B"/>
    <w:rsid w:val="005A42C9"/>
    <w:rsid w:val="005B5983"/>
    <w:rsid w:val="005C480C"/>
    <w:rsid w:val="005C4D78"/>
    <w:rsid w:val="005E6CA5"/>
    <w:rsid w:val="005E7C36"/>
    <w:rsid w:val="006046AE"/>
    <w:rsid w:val="00625499"/>
    <w:rsid w:val="00625A59"/>
    <w:rsid w:val="006428AE"/>
    <w:rsid w:val="00647E45"/>
    <w:rsid w:val="00677665"/>
    <w:rsid w:val="006872E7"/>
    <w:rsid w:val="00687FCC"/>
    <w:rsid w:val="0069160F"/>
    <w:rsid w:val="006916EE"/>
    <w:rsid w:val="006A6826"/>
    <w:rsid w:val="006D2946"/>
    <w:rsid w:val="006F47CB"/>
    <w:rsid w:val="00700524"/>
    <w:rsid w:val="0070271E"/>
    <w:rsid w:val="007033B8"/>
    <w:rsid w:val="007336B7"/>
    <w:rsid w:val="0075562F"/>
    <w:rsid w:val="00765495"/>
    <w:rsid w:val="007760B0"/>
    <w:rsid w:val="00794061"/>
    <w:rsid w:val="00795D1A"/>
    <w:rsid w:val="007B5CC3"/>
    <w:rsid w:val="007C146B"/>
    <w:rsid w:val="007D64B2"/>
    <w:rsid w:val="008004C9"/>
    <w:rsid w:val="00806022"/>
    <w:rsid w:val="00821549"/>
    <w:rsid w:val="008434EF"/>
    <w:rsid w:val="008510F6"/>
    <w:rsid w:val="00864B43"/>
    <w:rsid w:val="0087147A"/>
    <w:rsid w:val="00872496"/>
    <w:rsid w:val="00896375"/>
    <w:rsid w:val="008A632F"/>
    <w:rsid w:val="008C26B2"/>
    <w:rsid w:val="008D7EEF"/>
    <w:rsid w:val="00905193"/>
    <w:rsid w:val="00944EC5"/>
    <w:rsid w:val="00951D2E"/>
    <w:rsid w:val="009D07B4"/>
    <w:rsid w:val="00A11370"/>
    <w:rsid w:val="00A23DD4"/>
    <w:rsid w:val="00A76196"/>
    <w:rsid w:val="00A85C08"/>
    <w:rsid w:val="00A96FC9"/>
    <w:rsid w:val="00A97709"/>
    <w:rsid w:val="00AE2788"/>
    <w:rsid w:val="00AF78F2"/>
    <w:rsid w:val="00B05F71"/>
    <w:rsid w:val="00B64C15"/>
    <w:rsid w:val="00B83B8C"/>
    <w:rsid w:val="00BA0488"/>
    <w:rsid w:val="00BD2596"/>
    <w:rsid w:val="00BF37C1"/>
    <w:rsid w:val="00BF4ECA"/>
    <w:rsid w:val="00C045AB"/>
    <w:rsid w:val="00C20CC3"/>
    <w:rsid w:val="00C31260"/>
    <w:rsid w:val="00C452DE"/>
    <w:rsid w:val="00C7590B"/>
    <w:rsid w:val="00C76620"/>
    <w:rsid w:val="00C87951"/>
    <w:rsid w:val="00C87E6A"/>
    <w:rsid w:val="00C91F42"/>
    <w:rsid w:val="00C9691A"/>
    <w:rsid w:val="00CA1C01"/>
    <w:rsid w:val="00CA71D1"/>
    <w:rsid w:val="00CA7955"/>
    <w:rsid w:val="00CC6CFD"/>
    <w:rsid w:val="00CE6C1C"/>
    <w:rsid w:val="00CF7182"/>
    <w:rsid w:val="00D10830"/>
    <w:rsid w:val="00D3482B"/>
    <w:rsid w:val="00D57133"/>
    <w:rsid w:val="00D60DBA"/>
    <w:rsid w:val="00D9188F"/>
    <w:rsid w:val="00D974BB"/>
    <w:rsid w:val="00DC21B6"/>
    <w:rsid w:val="00DD33C5"/>
    <w:rsid w:val="00DD59C2"/>
    <w:rsid w:val="00DD5E42"/>
    <w:rsid w:val="00DE1051"/>
    <w:rsid w:val="00DE10DF"/>
    <w:rsid w:val="00DF1B08"/>
    <w:rsid w:val="00DF4AFF"/>
    <w:rsid w:val="00DF79A5"/>
    <w:rsid w:val="00E14075"/>
    <w:rsid w:val="00E229FE"/>
    <w:rsid w:val="00E268D5"/>
    <w:rsid w:val="00E57027"/>
    <w:rsid w:val="00E63727"/>
    <w:rsid w:val="00E80B80"/>
    <w:rsid w:val="00E878B7"/>
    <w:rsid w:val="00E90D06"/>
    <w:rsid w:val="00EB2EC5"/>
    <w:rsid w:val="00EB31D6"/>
    <w:rsid w:val="00EC2F2B"/>
    <w:rsid w:val="00ED15A2"/>
    <w:rsid w:val="00F0060B"/>
    <w:rsid w:val="00F049B6"/>
    <w:rsid w:val="00F05E25"/>
    <w:rsid w:val="00F27ACB"/>
    <w:rsid w:val="00F34975"/>
    <w:rsid w:val="00F47084"/>
    <w:rsid w:val="00F5369C"/>
    <w:rsid w:val="00F5617F"/>
    <w:rsid w:val="00F5624A"/>
    <w:rsid w:val="00F91554"/>
    <w:rsid w:val="00FA012A"/>
    <w:rsid w:val="00FB1358"/>
    <w:rsid w:val="00FC16FB"/>
    <w:rsid w:val="00FD2030"/>
    <w:rsid w:val="00FD7099"/>
    <w:rsid w:val="00FF26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971EDD"/>
  <w15:chartTrackingRefBased/>
  <w15:docId w15:val="{D706D769-04D7-4D36-860F-5F7F5ECF6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482B"/>
  </w:style>
  <w:style w:type="paragraph" w:styleId="Heading1">
    <w:name w:val="heading 1"/>
    <w:basedOn w:val="Normal"/>
    <w:next w:val="Normal"/>
    <w:link w:val="Heading1Char"/>
    <w:uiPriority w:val="9"/>
    <w:qFormat/>
    <w:rsid w:val="00CA71D1"/>
    <w:pPr>
      <w:pBdr>
        <w:top w:val="single" w:sz="24" w:space="0" w:color="B80E0F" w:themeColor="accent1"/>
        <w:left w:val="single" w:sz="24" w:space="0" w:color="B80E0F" w:themeColor="accent1"/>
        <w:bottom w:val="single" w:sz="24" w:space="0" w:color="B80E0F" w:themeColor="accent1"/>
        <w:right w:val="single" w:sz="24" w:space="0" w:color="B80E0F" w:themeColor="accent1"/>
      </w:pBdr>
      <w:shd w:val="clear" w:color="auto" w:fill="B80E0F"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CA71D1"/>
    <w:pPr>
      <w:pBdr>
        <w:top w:val="single" w:sz="24" w:space="0" w:color="FAC4C4" w:themeColor="accent1" w:themeTint="33"/>
        <w:left w:val="single" w:sz="24" w:space="0" w:color="FAC4C4" w:themeColor="accent1" w:themeTint="33"/>
        <w:bottom w:val="single" w:sz="24" w:space="0" w:color="FAC4C4" w:themeColor="accent1" w:themeTint="33"/>
        <w:right w:val="single" w:sz="24" w:space="0" w:color="FAC4C4" w:themeColor="accent1" w:themeTint="33"/>
      </w:pBdr>
      <w:shd w:val="clear" w:color="auto" w:fill="FAC4C4"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CA71D1"/>
    <w:pPr>
      <w:pBdr>
        <w:top w:val="single" w:sz="6" w:space="2" w:color="B80E0F" w:themeColor="accent1"/>
      </w:pBdr>
      <w:spacing w:before="300" w:after="0"/>
      <w:outlineLvl w:val="2"/>
    </w:pPr>
    <w:rPr>
      <w:caps/>
      <w:color w:val="5B0707" w:themeColor="accent1" w:themeShade="7F"/>
      <w:spacing w:val="15"/>
    </w:rPr>
  </w:style>
  <w:style w:type="paragraph" w:styleId="Heading4">
    <w:name w:val="heading 4"/>
    <w:basedOn w:val="Normal"/>
    <w:next w:val="Normal"/>
    <w:link w:val="Heading4Char"/>
    <w:uiPriority w:val="9"/>
    <w:semiHidden/>
    <w:unhideWhenUsed/>
    <w:qFormat/>
    <w:rsid w:val="00CA71D1"/>
    <w:pPr>
      <w:pBdr>
        <w:top w:val="dotted" w:sz="6" w:space="2" w:color="B80E0F" w:themeColor="accent1"/>
      </w:pBdr>
      <w:spacing w:before="200" w:after="0"/>
      <w:outlineLvl w:val="3"/>
    </w:pPr>
    <w:rPr>
      <w:caps/>
      <w:color w:val="890A0A" w:themeColor="accent1" w:themeShade="BF"/>
      <w:spacing w:val="10"/>
    </w:rPr>
  </w:style>
  <w:style w:type="paragraph" w:styleId="Heading5">
    <w:name w:val="heading 5"/>
    <w:basedOn w:val="Normal"/>
    <w:next w:val="Normal"/>
    <w:link w:val="Heading5Char"/>
    <w:uiPriority w:val="9"/>
    <w:semiHidden/>
    <w:unhideWhenUsed/>
    <w:qFormat/>
    <w:rsid w:val="00CA71D1"/>
    <w:pPr>
      <w:pBdr>
        <w:bottom w:val="single" w:sz="6" w:space="1" w:color="B80E0F" w:themeColor="accent1"/>
      </w:pBdr>
      <w:spacing w:before="200" w:after="0"/>
      <w:outlineLvl w:val="4"/>
    </w:pPr>
    <w:rPr>
      <w:caps/>
      <w:color w:val="890A0A" w:themeColor="accent1" w:themeShade="BF"/>
      <w:spacing w:val="10"/>
    </w:rPr>
  </w:style>
  <w:style w:type="paragraph" w:styleId="Heading6">
    <w:name w:val="heading 6"/>
    <w:basedOn w:val="Normal"/>
    <w:next w:val="Normal"/>
    <w:link w:val="Heading6Char"/>
    <w:uiPriority w:val="9"/>
    <w:semiHidden/>
    <w:unhideWhenUsed/>
    <w:qFormat/>
    <w:rsid w:val="00CA71D1"/>
    <w:pPr>
      <w:pBdr>
        <w:bottom w:val="dotted" w:sz="6" w:space="1" w:color="B80E0F" w:themeColor="accent1"/>
      </w:pBdr>
      <w:spacing w:before="200" w:after="0"/>
      <w:outlineLvl w:val="5"/>
    </w:pPr>
    <w:rPr>
      <w:caps/>
      <w:color w:val="890A0A" w:themeColor="accent1" w:themeShade="BF"/>
      <w:spacing w:val="10"/>
    </w:rPr>
  </w:style>
  <w:style w:type="paragraph" w:styleId="Heading7">
    <w:name w:val="heading 7"/>
    <w:basedOn w:val="Normal"/>
    <w:next w:val="Normal"/>
    <w:link w:val="Heading7Char"/>
    <w:uiPriority w:val="9"/>
    <w:semiHidden/>
    <w:unhideWhenUsed/>
    <w:qFormat/>
    <w:rsid w:val="00CA71D1"/>
    <w:pPr>
      <w:spacing w:before="200" w:after="0"/>
      <w:outlineLvl w:val="6"/>
    </w:pPr>
    <w:rPr>
      <w:caps/>
      <w:color w:val="890A0A" w:themeColor="accent1" w:themeShade="BF"/>
      <w:spacing w:val="10"/>
    </w:rPr>
  </w:style>
  <w:style w:type="paragraph" w:styleId="Heading8">
    <w:name w:val="heading 8"/>
    <w:basedOn w:val="Normal"/>
    <w:next w:val="Normal"/>
    <w:link w:val="Heading8Char"/>
    <w:uiPriority w:val="9"/>
    <w:semiHidden/>
    <w:unhideWhenUsed/>
    <w:qFormat/>
    <w:rsid w:val="00CA71D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A71D1"/>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48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80C"/>
  </w:style>
  <w:style w:type="paragraph" w:styleId="Footer">
    <w:name w:val="footer"/>
    <w:basedOn w:val="Normal"/>
    <w:link w:val="FooterChar"/>
    <w:uiPriority w:val="99"/>
    <w:unhideWhenUsed/>
    <w:rsid w:val="005C48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80C"/>
  </w:style>
  <w:style w:type="character" w:customStyle="1" w:styleId="Heading1Char">
    <w:name w:val="Heading 1 Char"/>
    <w:basedOn w:val="DefaultParagraphFont"/>
    <w:link w:val="Heading1"/>
    <w:uiPriority w:val="9"/>
    <w:rsid w:val="00CA71D1"/>
    <w:rPr>
      <w:caps/>
      <w:color w:val="FFFFFF" w:themeColor="background1"/>
      <w:spacing w:val="15"/>
      <w:sz w:val="22"/>
      <w:szCs w:val="22"/>
      <w:shd w:val="clear" w:color="auto" w:fill="B80E0F" w:themeFill="accent1"/>
    </w:rPr>
  </w:style>
  <w:style w:type="character" w:customStyle="1" w:styleId="Heading2Char">
    <w:name w:val="Heading 2 Char"/>
    <w:basedOn w:val="DefaultParagraphFont"/>
    <w:link w:val="Heading2"/>
    <w:uiPriority w:val="9"/>
    <w:semiHidden/>
    <w:rsid w:val="00CA71D1"/>
    <w:rPr>
      <w:caps/>
      <w:spacing w:val="15"/>
      <w:shd w:val="clear" w:color="auto" w:fill="FAC4C4" w:themeFill="accent1" w:themeFillTint="33"/>
    </w:rPr>
  </w:style>
  <w:style w:type="character" w:customStyle="1" w:styleId="Heading3Char">
    <w:name w:val="Heading 3 Char"/>
    <w:basedOn w:val="DefaultParagraphFont"/>
    <w:link w:val="Heading3"/>
    <w:uiPriority w:val="9"/>
    <w:semiHidden/>
    <w:rsid w:val="00CA71D1"/>
    <w:rPr>
      <w:caps/>
      <w:color w:val="5B0707" w:themeColor="accent1" w:themeShade="7F"/>
      <w:spacing w:val="15"/>
    </w:rPr>
  </w:style>
  <w:style w:type="character" w:customStyle="1" w:styleId="Heading4Char">
    <w:name w:val="Heading 4 Char"/>
    <w:basedOn w:val="DefaultParagraphFont"/>
    <w:link w:val="Heading4"/>
    <w:uiPriority w:val="9"/>
    <w:semiHidden/>
    <w:rsid w:val="00CA71D1"/>
    <w:rPr>
      <w:caps/>
      <w:color w:val="890A0A" w:themeColor="accent1" w:themeShade="BF"/>
      <w:spacing w:val="10"/>
    </w:rPr>
  </w:style>
  <w:style w:type="character" w:customStyle="1" w:styleId="Heading5Char">
    <w:name w:val="Heading 5 Char"/>
    <w:basedOn w:val="DefaultParagraphFont"/>
    <w:link w:val="Heading5"/>
    <w:uiPriority w:val="9"/>
    <w:semiHidden/>
    <w:rsid w:val="00CA71D1"/>
    <w:rPr>
      <w:caps/>
      <w:color w:val="890A0A" w:themeColor="accent1" w:themeShade="BF"/>
      <w:spacing w:val="10"/>
    </w:rPr>
  </w:style>
  <w:style w:type="character" w:customStyle="1" w:styleId="Heading6Char">
    <w:name w:val="Heading 6 Char"/>
    <w:basedOn w:val="DefaultParagraphFont"/>
    <w:link w:val="Heading6"/>
    <w:uiPriority w:val="9"/>
    <w:semiHidden/>
    <w:rsid w:val="00CA71D1"/>
    <w:rPr>
      <w:caps/>
      <w:color w:val="890A0A" w:themeColor="accent1" w:themeShade="BF"/>
      <w:spacing w:val="10"/>
    </w:rPr>
  </w:style>
  <w:style w:type="character" w:customStyle="1" w:styleId="Heading7Char">
    <w:name w:val="Heading 7 Char"/>
    <w:basedOn w:val="DefaultParagraphFont"/>
    <w:link w:val="Heading7"/>
    <w:uiPriority w:val="9"/>
    <w:semiHidden/>
    <w:rsid w:val="00CA71D1"/>
    <w:rPr>
      <w:caps/>
      <w:color w:val="890A0A" w:themeColor="accent1" w:themeShade="BF"/>
      <w:spacing w:val="10"/>
    </w:rPr>
  </w:style>
  <w:style w:type="character" w:customStyle="1" w:styleId="Heading8Char">
    <w:name w:val="Heading 8 Char"/>
    <w:basedOn w:val="DefaultParagraphFont"/>
    <w:link w:val="Heading8"/>
    <w:uiPriority w:val="9"/>
    <w:semiHidden/>
    <w:rsid w:val="00CA71D1"/>
    <w:rPr>
      <w:caps/>
      <w:spacing w:val="10"/>
      <w:sz w:val="18"/>
      <w:szCs w:val="18"/>
    </w:rPr>
  </w:style>
  <w:style w:type="character" w:customStyle="1" w:styleId="Heading9Char">
    <w:name w:val="Heading 9 Char"/>
    <w:basedOn w:val="DefaultParagraphFont"/>
    <w:link w:val="Heading9"/>
    <w:uiPriority w:val="9"/>
    <w:semiHidden/>
    <w:rsid w:val="00CA71D1"/>
    <w:rPr>
      <w:i/>
      <w:iCs/>
      <w:caps/>
      <w:spacing w:val="10"/>
      <w:sz w:val="18"/>
      <w:szCs w:val="18"/>
    </w:rPr>
  </w:style>
  <w:style w:type="paragraph" w:styleId="Caption">
    <w:name w:val="caption"/>
    <w:basedOn w:val="Normal"/>
    <w:next w:val="Normal"/>
    <w:uiPriority w:val="35"/>
    <w:semiHidden/>
    <w:unhideWhenUsed/>
    <w:qFormat/>
    <w:rsid w:val="00CA71D1"/>
    <w:rPr>
      <w:b/>
      <w:bCs/>
      <w:color w:val="890A0A" w:themeColor="accent1" w:themeShade="BF"/>
      <w:sz w:val="16"/>
      <w:szCs w:val="16"/>
    </w:rPr>
  </w:style>
  <w:style w:type="paragraph" w:styleId="Title">
    <w:name w:val="Title"/>
    <w:basedOn w:val="Normal"/>
    <w:next w:val="Normal"/>
    <w:link w:val="TitleChar"/>
    <w:uiPriority w:val="10"/>
    <w:qFormat/>
    <w:rsid w:val="00CA71D1"/>
    <w:pPr>
      <w:spacing w:before="0" w:after="0"/>
    </w:pPr>
    <w:rPr>
      <w:rFonts w:asciiTheme="majorHAnsi" w:eastAsiaTheme="majorEastAsia" w:hAnsiTheme="majorHAnsi" w:cstheme="majorBidi"/>
      <w:caps/>
      <w:color w:val="B80E0F" w:themeColor="accent1"/>
      <w:spacing w:val="10"/>
      <w:sz w:val="52"/>
      <w:szCs w:val="52"/>
    </w:rPr>
  </w:style>
  <w:style w:type="character" w:customStyle="1" w:styleId="TitleChar">
    <w:name w:val="Title Char"/>
    <w:basedOn w:val="DefaultParagraphFont"/>
    <w:link w:val="Title"/>
    <w:uiPriority w:val="10"/>
    <w:rsid w:val="00CA71D1"/>
    <w:rPr>
      <w:rFonts w:asciiTheme="majorHAnsi" w:eastAsiaTheme="majorEastAsia" w:hAnsiTheme="majorHAnsi" w:cstheme="majorBidi"/>
      <w:caps/>
      <w:color w:val="B80E0F" w:themeColor="accent1"/>
      <w:spacing w:val="10"/>
      <w:sz w:val="52"/>
      <w:szCs w:val="52"/>
    </w:rPr>
  </w:style>
  <w:style w:type="paragraph" w:styleId="Subtitle">
    <w:name w:val="Subtitle"/>
    <w:basedOn w:val="Normal"/>
    <w:next w:val="Normal"/>
    <w:link w:val="SubtitleChar"/>
    <w:uiPriority w:val="11"/>
    <w:qFormat/>
    <w:rsid w:val="00CA71D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A71D1"/>
    <w:rPr>
      <w:caps/>
      <w:color w:val="595959" w:themeColor="text1" w:themeTint="A6"/>
      <w:spacing w:val="10"/>
      <w:sz w:val="21"/>
      <w:szCs w:val="21"/>
    </w:rPr>
  </w:style>
  <w:style w:type="character" w:styleId="Strong">
    <w:name w:val="Strong"/>
    <w:uiPriority w:val="22"/>
    <w:qFormat/>
    <w:rsid w:val="00CA71D1"/>
    <w:rPr>
      <w:b/>
      <w:bCs/>
    </w:rPr>
  </w:style>
  <w:style w:type="character" w:styleId="Emphasis">
    <w:name w:val="Emphasis"/>
    <w:uiPriority w:val="20"/>
    <w:qFormat/>
    <w:rsid w:val="00CA71D1"/>
    <w:rPr>
      <w:caps/>
      <w:color w:val="5B0707" w:themeColor="accent1" w:themeShade="7F"/>
      <w:spacing w:val="5"/>
    </w:rPr>
  </w:style>
  <w:style w:type="paragraph" w:styleId="NoSpacing">
    <w:name w:val="No Spacing"/>
    <w:uiPriority w:val="1"/>
    <w:qFormat/>
    <w:rsid w:val="00CA71D1"/>
    <w:pPr>
      <w:spacing w:after="0" w:line="240" w:lineRule="auto"/>
    </w:pPr>
  </w:style>
  <w:style w:type="paragraph" w:styleId="Quote">
    <w:name w:val="Quote"/>
    <w:basedOn w:val="Normal"/>
    <w:next w:val="Normal"/>
    <w:link w:val="QuoteChar"/>
    <w:uiPriority w:val="29"/>
    <w:qFormat/>
    <w:rsid w:val="00CA71D1"/>
    <w:rPr>
      <w:i/>
      <w:iCs/>
      <w:sz w:val="24"/>
      <w:szCs w:val="24"/>
    </w:rPr>
  </w:style>
  <w:style w:type="character" w:customStyle="1" w:styleId="QuoteChar">
    <w:name w:val="Quote Char"/>
    <w:basedOn w:val="DefaultParagraphFont"/>
    <w:link w:val="Quote"/>
    <w:uiPriority w:val="29"/>
    <w:rsid w:val="00CA71D1"/>
    <w:rPr>
      <w:i/>
      <w:iCs/>
      <w:sz w:val="24"/>
      <w:szCs w:val="24"/>
    </w:rPr>
  </w:style>
  <w:style w:type="paragraph" w:styleId="IntenseQuote">
    <w:name w:val="Intense Quote"/>
    <w:basedOn w:val="Normal"/>
    <w:next w:val="Normal"/>
    <w:link w:val="IntenseQuoteChar"/>
    <w:uiPriority w:val="30"/>
    <w:qFormat/>
    <w:rsid w:val="00CA71D1"/>
    <w:pPr>
      <w:spacing w:before="240" w:after="240" w:line="240" w:lineRule="auto"/>
      <w:ind w:left="1080" w:right="1080"/>
      <w:jc w:val="center"/>
    </w:pPr>
    <w:rPr>
      <w:color w:val="B80E0F" w:themeColor="accent1"/>
      <w:sz w:val="24"/>
      <w:szCs w:val="24"/>
    </w:rPr>
  </w:style>
  <w:style w:type="character" w:customStyle="1" w:styleId="IntenseQuoteChar">
    <w:name w:val="Intense Quote Char"/>
    <w:basedOn w:val="DefaultParagraphFont"/>
    <w:link w:val="IntenseQuote"/>
    <w:uiPriority w:val="30"/>
    <w:rsid w:val="00CA71D1"/>
    <w:rPr>
      <w:color w:val="B80E0F" w:themeColor="accent1"/>
      <w:sz w:val="24"/>
      <w:szCs w:val="24"/>
    </w:rPr>
  </w:style>
  <w:style w:type="character" w:styleId="SubtleEmphasis">
    <w:name w:val="Subtle Emphasis"/>
    <w:uiPriority w:val="19"/>
    <w:qFormat/>
    <w:rsid w:val="00CA71D1"/>
    <w:rPr>
      <w:i/>
      <w:iCs/>
      <w:color w:val="5B0707" w:themeColor="accent1" w:themeShade="7F"/>
    </w:rPr>
  </w:style>
  <w:style w:type="character" w:styleId="IntenseEmphasis">
    <w:name w:val="Intense Emphasis"/>
    <w:uiPriority w:val="21"/>
    <w:qFormat/>
    <w:rsid w:val="00CA71D1"/>
    <w:rPr>
      <w:b/>
      <w:bCs/>
      <w:caps/>
      <w:color w:val="5B0707" w:themeColor="accent1" w:themeShade="7F"/>
      <w:spacing w:val="10"/>
    </w:rPr>
  </w:style>
  <w:style w:type="character" w:styleId="SubtleReference">
    <w:name w:val="Subtle Reference"/>
    <w:uiPriority w:val="31"/>
    <w:qFormat/>
    <w:rsid w:val="00CA71D1"/>
    <w:rPr>
      <w:b/>
      <w:bCs/>
      <w:color w:val="B80E0F" w:themeColor="accent1"/>
    </w:rPr>
  </w:style>
  <w:style w:type="character" w:styleId="IntenseReference">
    <w:name w:val="Intense Reference"/>
    <w:uiPriority w:val="32"/>
    <w:qFormat/>
    <w:rsid w:val="00CA71D1"/>
    <w:rPr>
      <w:b/>
      <w:bCs/>
      <w:i/>
      <w:iCs/>
      <w:caps/>
      <w:color w:val="B80E0F" w:themeColor="accent1"/>
    </w:rPr>
  </w:style>
  <w:style w:type="character" w:styleId="BookTitle">
    <w:name w:val="Book Title"/>
    <w:uiPriority w:val="33"/>
    <w:qFormat/>
    <w:rsid w:val="00CA71D1"/>
    <w:rPr>
      <w:b/>
      <w:bCs/>
      <w:i/>
      <w:iCs/>
      <w:spacing w:val="0"/>
    </w:rPr>
  </w:style>
  <w:style w:type="paragraph" w:styleId="TOCHeading">
    <w:name w:val="TOC Heading"/>
    <w:basedOn w:val="Heading1"/>
    <w:next w:val="Normal"/>
    <w:uiPriority w:val="39"/>
    <w:semiHidden/>
    <w:unhideWhenUsed/>
    <w:qFormat/>
    <w:rsid w:val="00CA71D1"/>
    <w:pPr>
      <w:outlineLvl w:val="9"/>
    </w:pPr>
  </w:style>
  <w:style w:type="paragraph" w:styleId="ListParagraph">
    <w:name w:val="List Paragraph"/>
    <w:basedOn w:val="Normal"/>
    <w:uiPriority w:val="34"/>
    <w:qFormat/>
    <w:rsid w:val="00CA71D1"/>
    <w:pPr>
      <w:ind w:left="720"/>
      <w:contextualSpacing/>
    </w:pPr>
  </w:style>
  <w:style w:type="character" w:styleId="PlaceholderText">
    <w:name w:val="Placeholder Text"/>
    <w:basedOn w:val="DefaultParagraphFont"/>
    <w:uiPriority w:val="99"/>
    <w:semiHidden/>
    <w:rsid w:val="00B05F71"/>
    <w:rPr>
      <w:color w:val="808080"/>
    </w:rPr>
  </w:style>
  <w:style w:type="table" w:styleId="TableGrid">
    <w:name w:val="Table Grid"/>
    <w:basedOn w:val="TableNormal"/>
    <w:uiPriority w:val="39"/>
    <w:rsid w:val="00555934"/>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
    <w:name w:val="Grid Table 2"/>
    <w:basedOn w:val="TableNormal"/>
    <w:uiPriority w:val="47"/>
    <w:rsid w:val="0055593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BF4ECA"/>
    <w:pPr>
      <w:spacing w:beforeAutospacing="1" w:after="100" w:afterAutospacing="1" w:line="240" w:lineRule="auto"/>
    </w:pPr>
    <w:rPr>
      <w:rFonts w:ascii="Times New Roman" w:hAnsi="Times New Roman" w:cs="Times New Roman"/>
      <w:sz w:val="24"/>
      <w:szCs w:val="24"/>
    </w:rPr>
  </w:style>
  <w:style w:type="character" w:customStyle="1" w:styleId="slug-pub-date">
    <w:name w:val="slug-pub-date"/>
    <w:basedOn w:val="DefaultParagraphFont"/>
    <w:rsid w:val="004168D5"/>
  </w:style>
  <w:style w:type="character" w:customStyle="1" w:styleId="apple-converted-space">
    <w:name w:val="apple-converted-space"/>
    <w:basedOn w:val="DefaultParagraphFont"/>
    <w:rsid w:val="004168D5"/>
  </w:style>
  <w:style w:type="character" w:customStyle="1" w:styleId="slug-vol">
    <w:name w:val="slug-vol"/>
    <w:basedOn w:val="DefaultParagraphFont"/>
    <w:rsid w:val="004168D5"/>
  </w:style>
  <w:style w:type="character" w:customStyle="1" w:styleId="slug-issue">
    <w:name w:val="slug-issue"/>
    <w:basedOn w:val="DefaultParagraphFont"/>
    <w:rsid w:val="004168D5"/>
  </w:style>
  <w:style w:type="character" w:customStyle="1" w:styleId="slug-pages">
    <w:name w:val="slug-pages"/>
    <w:basedOn w:val="DefaultParagraphFont"/>
    <w:rsid w:val="004168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327298">
      <w:bodyDiv w:val="1"/>
      <w:marLeft w:val="0"/>
      <w:marRight w:val="0"/>
      <w:marTop w:val="0"/>
      <w:marBottom w:val="0"/>
      <w:divBdr>
        <w:top w:val="none" w:sz="0" w:space="0" w:color="auto"/>
        <w:left w:val="none" w:sz="0" w:space="0" w:color="auto"/>
        <w:bottom w:val="none" w:sz="0" w:space="0" w:color="auto"/>
        <w:right w:val="none" w:sz="0" w:space="0" w:color="auto"/>
      </w:divBdr>
    </w:div>
    <w:div w:id="349987237">
      <w:bodyDiv w:val="1"/>
      <w:marLeft w:val="0"/>
      <w:marRight w:val="0"/>
      <w:marTop w:val="0"/>
      <w:marBottom w:val="0"/>
      <w:divBdr>
        <w:top w:val="none" w:sz="0" w:space="0" w:color="auto"/>
        <w:left w:val="none" w:sz="0" w:space="0" w:color="auto"/>
        <w:bottom w:val="none" w:sz="0" w:space="0" w:color="auto"/>
        <w:right w:val="none" w:sz="0" w:space="0" w:color="auto"/>
      </w:divBdr>
    </w:div>
    <w:div w:id="539170031">
      <w:bodyDiv w:val="1"/>
      <w:marLeft w:val="0"/>
      <w:marRight w:val="0"/>
      <w:marTop w:val="0"/>
      <w:marBottom w:val="0"/>
      <w:divBdr>
        <w:top w:val="none" w:sz="0" w:space="0" w:color="auto"/>
        <w:left w:val="none" w:sz="0" w:space="0" w:color="auto"/>
        <w:bottom w:val="none" w:sz="0" w:space="0" w:color="auto"/>
        <w:right w:val="none" w:sz="0" w:space="0" w:color="auto"/>
      </w:divBdr>
    </w:div>
    <w:div w:id="557866408">
      <w:bodyDiv w:val="1"/>
      <w:marLeft w:val="0"/>
      <w:marRight w:val="0"/>
      <w:marTop w:val="0"/>
      <w:marBottom w:val="0"/>
      <w:divBdr>
        <w:top w:val="none" w:sz="0" w:space="0" w:color="auto"/>
        <w:left w:val="none" w:sz="0" w:space="0" w:color="auto"/>
        <w:bottom w:val="none" w:sz="0" w:space="0" w:color="auto"/>
        <w:right w:val="none" w:sz="0" w:space="0" w:color="auto"/>
      </w:divBdr>
    </w:div>
    <w:div w:id="888497350">
      <w:bodyDiv w:val="1"/>
      <w:marLeft w:val="0"/>
      <w:marRight w:val="0"/>
      <w:marTop w:val="0"/>
      <w:marBottom w:val="0"/>
      <w:divBdr>
        <w:top w:val="none" w:sz="0" w:space="0" w:color="auto"/>
        <w:left w:val="none" w:sz="0" w:space="0" w:color="auto"/>
        <w:bottom w:val="none" w:sz="0" w:space="0" w:color="auto"/>
        <w:right w:val="none" w:sz="0" w:space="0" w:color="auto"/>
      </w:divBdr>
    </w:div>
    <w:div w:id="1241787890">
      <w:bodyDiv w:val="1"/>
      <w:marLeft w:val="0"/>
      <w:marRight w:val="0"/>
      <w:marTop w:val="0"/>
      <w:marBottom w:val="0"/>
      <w:divBdr>
        <w:top w:val="none" w:sz="0" w:space="0" w:color="auto"/>
        <w:left w:val="none" w:sz="0" w:space="0" w:color="auto"/>
        <w:bottom w:val="none" w:sz="0" w:space="0" w:color="auto"/>
        <w:right w:val="none" w:sz="0" w:space="0" w:color="auto"/>
      </w:divBdr>
    </w:div>
    <w:div w:id="1672102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emf"/><Relationship Id="rId24" Type="http://schemas.openxmlformats.org/officeDocument/2006/relationships/image" Target="media/image17.jpg"/><Relationship Id="rId25" Type="http://schemas.openxmlformats.org/officeDocument/2006/relationships/image" Target="media/image18.emf"/><Relationship Id="rId26" Type="http://schemas.openxmlformats.org/officeDocument/2006/relationships/image" Target="media/image19.png"/><Relationship Id="rId27" Type="http://schemas.openxmlformats.org/officeDocument/2006/relationships/image" Target="media/image20.emf"/><Relationship Id="rId28" Type="http://schemas.openxmlformats.org/officeDocument/2006/relationships/image" Target="media/image21.png"/><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1.xml"/><Relationship Id="rId31" Type="http://schemas.openxmlformats.org/officeDocument/2006/relationships/header" Target="header2.xml"/><Relationship Id="rId32" Type="http://schemas.openxmlformats.org/officeDocument/2006/relationships/footer" Target="footer1.xml"/><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33" Type="http://schemas.openxmlformats.org/officeDocument/2006/relationships/footer" Target="footer2.xml"/><Relationship Id="rId34" Type="http://schemas.openxmlformats.org/officeDocument/2006/relationships/header" Target="header3.xml"/><Relationship Id="rId35" Type="http://schemas.openxmlformats.org/officeDocument/2006/relationships/footer" Target="footer3.xml"/><Relationship Id="rId36" Type="http://schemas.openxmlformats.org/officeDocument/2006/relationships/fontTable" Target="fontTable.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image" Target="media/image7.emf"/><Relationship Id="rId15" Type="http://schemas.openxmlformats.org/officeDocument/2006/relationships/image" Target="media/image8.jpg"/><Relationship Id="rId16" Type="http://schemas.openxmlformats.org/officeDocument/2006/relationships/image" Target="media/image9.emf"/><Relationship Id="rId17" Type="http://schemas.openxmlformats.org/officeDocument/2006/relationships/image" Target="media/image10.png"/><Relationship Id="rId18" Type="http://schemas.openxmlformats.org/officeDocument/2006/relationships/image" Target="media/image11.emf"/><Relationship Id="rId19" Type="http://schemas.openxmlformats.org/officeDocument/2006/relationships/image" Target="media/image12.png"/><Relationship Id="rId3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Main Event">
  <a:themeElements>
    <a:clrScheme name="Main Event">
      <a:dk1>
        <a:sysClr val="windowText" lastClr="000000"/>
      </a:dk1>
      <a:lt1>
        <a:sysClr val="window" lastClr="FFFFFF"/>
      </a:lt1>
      <a:dk2>
        <a:srgbClr val="424242"/>
      </a:dk2>
      <a:lt2>
        <a:srgbClr val="C8C8C8"/>
      </a:lt2>
      <a:accent1>
        <a:srgbClr val="B80E0F"/>
      </a:accent1>
      <a:accent2>
        <a:srgbClr val="A6987D"/>
      </a:accent2>
      <a:accent3>
        <a:srgbClr val="7F9A71"/>
      </a:accent3>
      <a:accent4>
        <a:srgbClr val="64969F"/>
      </a:accent4>
      <a:accent5>
        <a:srgbClr val="9B75B2"/>
      </a:accent5>
      <a:accent6>
        <a:srgbClr val="80737A"/>
      </a:accent6>
      <a:hlink>
        <a:srgbClr val="F21213"/>
      </a:hlink>
      <a:folHlink>
        <a:srgbClr val="B6A394"/>
      </a:folHlink>
    </a:clrScheme>
    <a:fontScheme name="Main Event">
      <a:majorFont>
        <a:latin typeface="Impact" panose="020B080603090205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Impact" panose="020B080603090205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88000"/>
              </a:schemeClr>
            </a:gs>
          </a:gsLst>
          <a:lin ang="5400000" scaled="0"/>
        </a:gradFill>
        <a:blipFill>
          <a:blip xmlns:r="http://schemas.openxmlformats.org/officeDocument/2006/relationships" r:embed="rId1">
            <a:duotone>
              <a:schemeClr val="phClr">
                <a:shade val="48000"/>
                <a:satMod val="110000"/>
                <a:lumMod val="40000"/>
              </a:schemeClr>
              <a:schemeClr val="phClr">
                <a:tint val="90000"/>
                <a:lumMod val="106000"/>
              </a:schemeClr>
            </a:duotone>
          </a:blip>
          <a:stretch/>
        </a:blipFill>
      </a:bgFillStyleLst>
    </a:fmtScheme>
  </a:themeElements>
  <a:objectDefaults/>
  <a:extraClrSchemeLst/>
  <a:extLst>
    <a:ext uri="{05A4C25C-085E-4340-85A3-A5531E510DB2}">
      <thm15:themeFamily xmlns:thm15="http://schemas.microsoft.com/office/thememl/2012/main" name="Main Event" id="{AC372BB4-D83D-411E-B849-B641926BA760}" vid="{F1EFBDE3-1A95-4E3D-81AD-1F53D65BEA0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49914-5F33-2044-A9E8-E29F78F04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19</Pages>
  <Words>4480</Words>
  <Characters>25539</Characters>
  <Application>Microsoft Macintosh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Voruganti, Sandeepreddy</dc:creator>
  <cp:keywords/>
  <dc:description/>
  <cp:lastModifiedBy>Pothamsetty, Rajesh</cp:lastModifiedBy>
  <cp:revision>51</cp:revision>
  <dcterms:created xsi:type="dcterms:W3CDTF">2016-12-06T07:08:00Z</dcterms:created>
  <dcterms:modified xsi:type="dcterms:W3CDTF">2016-12-07T21:02:00Z</dcterms:modified>
</cp:coreProperties>
</file>